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568" w:rsidRDefault="004A3568" w:rsidP="004A3568">
      <w:pPr>
        <w:pBdr>
          <w:top w:val="single" w:sz="4" w:space="1" w:color="auto"/>
          <w:left w:val="single" w:sz="4" w:space="4" w:color="auto"/>
          <w:bottom w:val="single" w:sz="4" w:space="1" w:color="auto"/>
          <w:right w:val="single" w:sz="4" w:space="4" w:color="auto"/>
        </w:pBdr>
        <w:spacing w:after="0" w:line="240" w:lineRule="auto"/>
        <w:jc w:val="center"/>
        <w:rPr>
          <w:b/>
          <w:color w:val="0070C0"/>
        </w:rPr>
      </w:pPr>
    </w:p>
    <w:p w:rsidR="00943607" w:rsidRPr="00E36250" w:rsidRDefault="00943607" w:rsidP="004A3568">
      <w:pPr>
        <w:pBdr>
          <w:top w:val="single" w:sz="4" w:space="1" w:color="auto"/>
          <w:left w:val="single" w:sz="4" w:space="4" w:color="auto"/>
          <w:bottom w:val="single" w:sz="4" w:space="1" w:color="auto"/>
          <w:right w:val="single" w:sz="4" w:space="4" w:color="auto"/>
        </w:pBdr>
        <w:spacing w:after="0" w:line="240" w:lineRule="auto"/>
        <w:jc w:val="center"/>
        <w:rPr>
          <w:b/>
          <w:color w:val="0070C0"/>
          <w:sz w:val="30"/>
          <w:szCs w:val="30"/>
        </w:rPr>
      </w:pPr>
      <w:r w:rsidRPr="00E36250">
        <w:rPr>
          <w:b/>
          <w:color w:val="0070C0"/>
          <w:sz w:val="30"/>
          <w:szCs w:val="30"/>
        </w:rPr>
        <w:t>4° RENCONTRES UNIVERSITAIRES FRANCE-COLOMBIE</w:t>
      </w:r>
    </w:p>
    <w:p w:rsidR="00943607" w:rsidRDefault="00943607" w:rsidP="004A3568">
      <w:pPr>
        <w:pBdr>
          <w:top w:val="single" w:sz="4" w:space="1" w:color="auto"/>
          <w:left w:val="single" w:sz="4" w:space="4" w:color="auto"/>
          <w:bottom w:val="single" w:sz="4" w:space="1" w:color="auto"/>
          <w:right w:val="single" w:sz="4" w:space="4" w:color="auto"/>
        </w:pBdr>
        <w:spacing w:after="0" w:line="240" w:lineRule="auto"/>
        <w:jc w:val="center"/>
        <w:rPr>
          <w:b/>
          <w:color w:val="0070C0"/>
        </w:rPr>
      </w:pPr>
      <w:r w:rsidRPr="00E36250">
        <w:rPr>
          <w:b/>
          <w:color w:val="0070C0"/>
          <w:sz w:val="30"/>
          <w:szCs w:val="30"/>
        </w:rPr>
        <w:t>INSA DE LYON</w:t>
      </w:r>
    </w:p>
    <w:p w:rsidR="004A3568" w:rsidRPr="00C43409" w:rsidRDefault="0056097E" w:rsidP="004A3568">
      <w:pPr>
        <w:pBdr>
          <w:top w:val="single" w:sz="4" w:space="1" w:color="auto"/>
          <w:left w:val="single" w:sz="4" w:space="4" w:color="auto"/>
          <w:bottom w:val="single" w:sz="4" w:space="1" w:color="auto"/>
          <w:right w:val="single" w:sz="4" w:space="4" w:color="auto"/>
        </w:pBdr>
        <w:spacing w:after="0" w:line="240" w:lineRule="auto"/>
        <w:jc w:val="center"/>
        <w:rPr>
          <w:i/>
          <w:color w:val="0066FF"/>
          <w:u w:val="single"/>
        </w:rPr>
      </w:pPr>
      <w:r w:rsidRPr="00C43409">
        <w:rPr>
          <w:i/>
          <w:color w:val="0066FF"/>
          <w:u w:val="single"/>
        </w:rPr>
        <w:t>Slide 1</w:t>
      </w:r>
    </w:p>
    <w:p w:rsidR="008E4555" w:rsidRPr="004A3568" w:rsidRDefault="008E4555" w:rsidP="004A3568">
      <w:pPr>
        <w:spacing w:after="0" w:line="240" w:lineRule="auto"/>
        <w:jc w:val="both"/>
        <w:rPr>
          <w:b/>
        </w:rPr>
      </w:pPr>
    </w:p>
    <w:p w:rsidR="00943607" w:rsidRPr="00E36250" w:rsidRDefault="00943607" w:rsidP="004A3568">
      <w:pPr>
        <w:spacing w:after="0" w:line="240" w:lineRule="auto"/>
        <w:jc w:val="both"/>
        <w:rPr>
          <w:b/>
          <w:color w:val="0070C0"/>
          <w:sz w:val="30"/>
          <w:szCs w:val="30"/>
        </w:rPr>
      </w:pPr>
      <w:r w:rsidRPr="00E36250">
        <w:rPr>
          <w:b/>
          <w:color w:val="0070C0"/>
          <w:sz w:val="30"/>
          <w:szCs w:val="30"/>
        </w:rPr>
        <w:t>1/ Présentation de Laurent PUTZU</w:t>
      </w:r>
      <w:r w:rsidR="0056097E">
        <w:rPr>
          <w:b/>
          <w:color w:val="0070C0"/>
          <w:sz w:val="30"/>
          <w:szCs w:val="30"/>
        </w:rPr>
        <w:t xml:space="preserve">  </w:t>
      </w:r>
      <w:r w:rsidR="0056097E" w:rsidRPr="00C43409">
        <w:rPr>
          <w:i/>
          <w:color w:val="0066FF"/>
          <w:u w:val="single"/>
        </w:rPr>
        <w:t>Slide 2</w:t>
      </w:r>
    </w:p>
    <w:p w:rsidR="004A3568" w:rsidRDefault="004A3568" w:rsidP="004A3568">
      <w:pPr>
        <w:spacing w:after="0" w:line="240" w:lineRule="auto"/>
        <w:jc w:val="both"/>
      </w:pPr>
    </w:p>
    <w:p w:rsidR="00943607" w:rsidRPr="004A3568" w:rsidRDefault="00943607" w:rsidP="004A3568">
      <w:pPr>
        <w:spacing w:after="0" w:line="240" w:lineRule="auto"/>
        <w:jc w:val="both"/>
      </w:pPr>
      <w:r w:rsidRPr="004A3568">
        <w:t>Ancien élève de l’INSA de LYON et également diplômé du CPA Lyon (EM LYON)</w:t>
      </w:r>
    </w:p>
    <w:p w:rsidR="00943607" w:rsidRPr="004A3568" w:rsidRDefault="00943607" w:rsidP="004A3568">
      <w:pPr>
        <w:spacing w:after="0" w:line="240" w:lineRule="auto"/>
        <w:jc w:val="both"/>
      </w:pPr>
      <w:r w:rsidRPr="004A3568">
        <w:t>Département Génie-Civil et Urbanisme (Bâtiment et laboratoire thermique)</w:t>
      </w:r>
    </w:p>
    <w:p w:rsidR="00943607" w:rsidRPr="004A3568" w:rsidRDefault="00943607" w:rsidP="004A3568">
      <w:pPr>
        <w:spacing w:after="0" w:line="240" w:lineRule="auto"/>
        <w:jc w:val="both"/>
      </w:pPr>
      <w:r w:rsidRPr="004A3568">
        <w:t>Référence au logiciel COMIS, début des années 90 (étanchéité des bâtiments)</w:t>
      </w:r>
      <w:bookmarkStart w:id="0" w:name="_GoBack"/>
      <w:bookmarkEnd w:id="0"/>
    </w:p>
    <w:p w:rsidR="00943607" w:rsidRDefault="00943607" w:rsidP="004A3568">
      <w:pPr>
        <w:spacing w:after="0" w:line="240" w:lineRule="auto"/>
        <w:jc w:val="both"/>
      </w:pPr>
    </w:p>
    <w:p w:rsidR="004A3568" w:rsidRPr="004A3568" w:rsidRDefault="004A3568" w:rsidP="004A3568">
      <w:pPr>
        <w:spacing w:after="0" w:line="240" w:lineRule="auto"/>
        <w:jc w:val="both"/>
      </w:pPr>
    </w:p>
    <w:p w:rsidR="00943607" w:rsidRPr="00C43409" w:rsidRDefault="00943607" w:rsidP="004A3568">
      <w:pPr>
        <w:spacing w:after="0" w:line="240" w:lineRule="auto"/>
        <w:jc w:val="both"/>
        <w:rPr>
          <w:b/>
          <w:color w:val="0066FF"/>
          <w:sz w:val="30"/>
          <w:szCs w:val="30"/>
        </w:rPr>
      </w:pPr>
      <w:r w:rsidRPr="00E36250">
        <w:rPr>
          <w:b/>
          <w:color w:val="0070C0"/>
          <w:sz w:val="30"/>
          <w:szCs w:val="30"/>
        </w:rPr>
        <w:t>2/ Rôle actuel de Laurent PUTZU</w:t>
      </w:r>
      <w:r w:rsidR="004A3568" w:rsidRPr="00E36250">
        <w:rPr>
          <w:b/>
          <w:color w:val="0070C0"/>
          <w:sz w:val="30"/>
          <w:szCs w:val="30"/>
        </w:rPr>
        <w:t xml:space="preserve"> </w:t>
      </w:r>
      <w:r w:rsidR="0056097E" w:rsidRPr="00C43409">
        <w:rPr>
          <w:i/>
          <w:color w:val="0066FF"/>
          <w:u w:val="single"/>
        </w:rPr>
        <w:t>Slide 3</w:t>
      </w:r>
    </w:p>
    <w:p w:rsidR="004A3568" w:rsidRDefault="004A3568" w:rsidP="004A3568">
      <w:pPr>
        <w:spacing w:after="0" w:line="240" w:lineRule="auto"/>
        <w:jc w:val="both"/>
      </w:pPr>
    </w:p>
    <w:p w:rsidR="00943607" w:rsidRPr="004A3568" w:rsidRDefault="00943607" w:rsidP="004A3568">
      <w:pPr>
        <w:spacing w:after="0" w:line="240" w:lineRule="auto"/>
        <w:jc w:val="both"/>
      </w:pPr>
      <w:r w:rsidRPr="004A3568">
        <w:t>Chez VINCI depuis 1994</w:t>
      </w:r>
    </w:p>
    <w:p w:rsidR="00943607" w:rsidRPr="004A3568" w:rsidRDefault="00943607" w:rsidP="004A3568">
      <w:pPr>
        <w:spacing w:after="0" w:line="240" w:lineRule="auto"/>
        <w:jc w:val="both"/>
      </w:pPr>
      <w:r w:rsidRPr="004A3568">
        <w:t>Actuellement Directeur d’ADIM Lyon (filiale de VINCI Construction France)</w:t>
      </w:r>
    </w:p>
    <w:p w:rsidR="0015400C" w:rsidRPr="004A3568" w:rsidRDefault="0015400C" w:rsidP="004A3568">
      <w:pPr>
        <w:spacing w:after="0" w:line="240" w:lineRule="auto"/>
        <w:jc w:val="both"/>
      </w:pPr>
      <w:r w:rsidRPr="004A3568">
        <w:t>Territoire d’ADIM Lyon : Auvergne Rhône-Alpes et Bourgogne Franche Comté</w:t>
      </w:r>
      <w:r w:rsidR="00C43409">
        <w:t xml:space="preserve"> </w:t>
      </w:r>
    </w:p>
    <w:p w:rsidR="00943607" w:rsidRPr="004A3568" w:rsidRDefault="00943607" w:rsidP="004A3568">
      <w:pPr>
        <w:spacing w:after="0" w:line="240" w:lineRule="auto"/>
        <w:jc w:val="both"/>
        <w:rPr>
          <w:b/>
        </w:rPr>
      </w:pPr>
      <w:r w:rsidRPr="004A3568">
        <w:rPr>
          <w:b/>
        </w:rPr>
        <w:t xml:space="preserve">ADIM Lyon est une société spécialisée en développement immobilier </w:t>
      </w:r>
      <w:r w:rsidR="00590990" w:rsidRPr="004A3568">
        <w:rPr>
          <w:b/>
        </w:rPr>
        <w:t xml:space="preserve">ou en </w:t>
      </w:r>
      <w:r w:rsidRPr="004A3568">
        <w:rPr>
          <w:b/>
        </w:rPr>
        <w:t>promotion immobilière.</w:t>
      </w:r>
    </w:p>
    <w:p w:rsidR="004A3568" w:rsidRPr="004A3568" w:rsidRDefault="004A3568" w:rsidP="004A3568">
      <w:pPr>
        <w:spacing w:after="0" w:line="240" w:lineRule="auto"/>
        <w:jc w:val="both"/>
      </w:pPr>
    </w:p>
    <w:p w:rsidR="0015400C" w:rsidRPr="00E36250" w:rsidRDefault="0015400C" w:rsidP="004A3568">
      <w:pPr>
        <w:spacing w:after="0" w:line="240" w:lineRule="auto"/>
        <w:jc w:val="both"/>
        <w:rPr>
          <w:b/>
          <w:color w:val="0070C0"/>
        </w:rPr>
      </w:pPr>
      <w:r w:rsidRPr="00E36250">
        <w:rPr>
          <w:b/>
          <w:color w:val="0070C0"/>
        </w:rPr>
        <w:t>Rôle de Maître d’Ouvrage et développement de projets </w:t>
      </w:r>
      <w:r w:rsidR="00661BF0" w:rsidRPr="00E36250">
        <w:rPr>
          <w:b/>
          <w:color w:val="0070C0"/>
        </w:rPr>
        <w:t xml:space="preserve">en </w:t>
      </w:r>
      <w:r w:rsidRPr="00E36250">
        <w:rPr>
          <w:b/>
          <w:color w:val="0070C0"/>
        </w:rPr>
        <w:t>:</w:t>
      </w:r>
    </w:p>
    <w:p w:rsidR="004A3568" w:rsidRDefault="004A3568" w:rsidP="004A3568">
      <w:pPr>
        <w:spacing w:after="0" w:line="240" w:lineRule="auto"/>
        <w:jc w:val="both"/>
        <w:rPr>
          <w:b/>
        </w:rPr>
      </w:pPr>
    </w:p>
    <w:p w:rsidR="0015400C" w:rsidRPr="00E36250" w:rsidRDefault="0015400C" w:rsidP="004A3568">
      <w:pPr>
        <w:spacing w:after="0" w:line="240" w:lineRule="auto"/>
        <w:jc w:val="both"/>
        <w:rPr>
          <w:b/>
          <w:color w:val="0070C0"/>
        </w:rPr>
      </w:pPr>
      <w:r w:rsidRPr="00E36250">
        <w:rPr>
          <w:b/>
          <w:color w:val="0070C0"/>
        </w:rPr>
        <w:t>Résidentiel</w:t>
      </w:r>
      <w:r w:rsidR="00F70A57" w:rsidRPr="00E36250">
        <w:rPr>
          <w:b/>
          <w:color w:val="0070C0"/>
        </w:rPr>
        <w:t xml:space="preserve"> </w:t>
      </w:r>
      <w:r w:rsidRPr="00E36250">
        <w:rPr>
          <w:b/>
          <w:color w:val="0070C0"/>
        </w:rPr>
        <w:t xml:space="preserve">: </w:t>
      </w:r>
    </w:p>
    <w:p w:rsidR="0015400C" w:rsidRPr="004A3568" w:rsidRDefault="0015400C" w:rsidP="004A3568">
      <w:pPr>
        <w:pStyle w:val="Paragraphedeliste"/>
        <w:numPr>
          <w:ilvl w:val="0"/>
          <w:numId w:val="1"/>
        </w:numPr>
        <w:spacing w:after="0" w:line="240" w:lineRule="auto"/>
        <w:jc w:val="both"/>
      </w:pPr>
      <w:r w:rsidRPr="004A3568">
        <w:t>Logements sociaux</w:t>
      </w:r>
    </w:p>
    <w:p w:rsidR="0015400C" w:rsidRPr="004A3568" w:rsidRDefault="0015400C" w:rsidP="004A3568">
      <w:pPr>
        <w:pStyle w:val="Paragraphedeliste"/>
        <w:numPr>
          <w:ilvl w:val="0"/>
          <w:numId w:val="1"/>
        </w:numPr>
        <w:spacing w:after="0" w:line="240" w:lineRule="auto"/>
        <w:jc w:val="both"/>
      </w:pPr>
      <w:r w:rsidRPr="004A3568">
        <w:t>Logements libres</w:t>
      </w:r>
    </w:p>
    <w:p w:rsidR="0015400C" w:rsidRPr="004A3568" w:rsidRDefault="0015400C" w:rsidP="004A3568">
      <w:pPr>
        <w:pStyle w:val="Paragraphedeliste"/>
        <w:numPr>
          <w:ilvl w:val="0"/>
          <w:numId w:val="1"/>
        </w:numPr>
        <w:spacing w:after="0" w:line="240" w:lineRule="auto"/>
        <w:jc w:val="both"/>
      </w:pPr>
      <w:r w:rsidRPr="004A3568">
        <w:t>Logements gérés (résidences étudiantes, jeunes actifs, seniors)</w:t>
      </w:r>
    </w:p>
    <w:p w:rsidR="0015400C" w:rsidRPr="004A3568" w:rsidRDefault="0015400C" w:rsidP="004A3568">
      <w:pPr>
        <w:pStyle w:val="Paragraphedeliste"/>
        <w:numPr>
          <w:ilvl w:val="0"/>
          <w:numId w:val="1"/>
        </w:numPr>
        <w:spacing w:after="0" w:line="240" w:lineRule="auto"/>
        <w:jc w:val="both"/>
      </w:pPr>
      <w:r w:rsidRPr="004A3568">
        <w:t>Etablissement d’Hébergement pour Personnes Agées Dépendantes (EHPAD)</w:t>
      </w:r>
      <w:r w:rsidR="006D0278">
        <w:tab/>
      </w:r>
      <w:r w:rsidR="0056097E">
        <w:rPr>
          <w:i/>
          <w:u w:val="single"/>
        </w:rPr>
        <w:t xml:space="preserve"> </w:t>
      </w:r>
      <w:r w:rsidR="0056097E" w:rsidRPr="00C43409">
        <w:rPr>
          <w:i/>
          <w:color w:val="0066FF"/>
          <w:u w:val="single"/>
        </w:rPr>
        <w:t>Slide 4</w:t>
      </w:r>
    </w:p>
    <w:p w:rsidR="0015400C" w:rsidRPr="004A3568" w:rsidRDefault="0015400C" w:rsidP="004A3568">
      <w:pPr>
        <w:pStyle w:val="Paragraphedeliste"/>
        <w:numPr>
          <w:ilvl w:val="0"/>
          <w:numId w:val="1"/>
        </w:numPr>
        <w:spacing w:after="0" w:line="240" w:lineRule="auto"/>
        <w:jc w:val="both"/>
      </w:pPr>
      <w:r w:rsidRPr="004A3568">
        <w:t>Rénovation de patrimoine / lois de défiscalisation (MALRAUX, Monuments Historiques, Déficit Foncier)</w:t>
      </w:r>
    </w:p>
    <w:p w:rsidR="0015400C" w:rsidRPr="004A3568" w:rsidRDefault="0015400C" w:rsidP="004A3568">
      <w:pPr>
        <w:pStyle w:val="Paragraphedeliste"/>
        <w:numPr>
          <w:ilvl w:val="0"/>
          <w:numId w:val="1"/>
        </w:numPr>
        <w:spacing w:after="0" w:line="240" w:lineRule="auto"/>
        <w:jc w:val="both"/>
      </w:pPr>
      <w:r w:rsidRPr="004A3568">
        <w:t>…</w:t>
      </w:r>
    </w:p>
    <w:p w:rsidR="004A3568" w:rsidRDefault="004A3568" w:rsidP="004A3568">
      <w:pPr>
        <w:spacing w:after="0" w:line="240" w:lineRule="auto"/>
        <w:jc w:val="both"/>
        <w:rPr>
          <w:b/>
        </w:rPr>
      </w:pPr>
    </w:p>
    <w:p w:rsidR="0015400C" w:rsidRPr="00C43409" w:rsidRDefault="0015400C" w:rsidP="004A3568">
      <w:pPr>
        <w:spacing w:after="0" w:line="240" w:lineRule="auto"/>
        <w:jc w:val="both"/>
        <w:rPr>
          <w:b/>
          <w:color w:val="0066FF"/>
        </w:rPr>
      </w:pPr>
      <w:r w:rsidRPr="00E36250">
        <w:rPr>
          <w:b/>
          <w:color w:val="0070C0"/>
        </w:rPr>
        <w:t>Immobilier d’Entreprises </w:t>
      </w:r>
      <w:r w:rsidRPr="00C43409">
        <w:rPr>
          <w:b/>
          <w:color w:val="0066FF"/>
        </w:rPr>
        <w:t>:</w:t>
      </w:r>
      <w:r w:rsidR="0056097E" w:rsidRPr="00C43409">
        <w:rPr>
          <w:b/>
          <w:color w:val="0066FF"/>
        </w:rPr>
        <w:t xml:space="preserve"> </w:t>
      </w:r>
      <w:r w:rsidR="006D0278">
        <w:rPr>
          <w:b/>
          <w:color w:val="0066FF"/>
        </w:rPr>
        <w:tab/>
      </w:r>
      <w:r w:rsidR="0056097E" w:rsidRPr="00C43409">
        <w:rPr>
          <w:i/>
          <w:color w:val="0066FF"/>
          <w:u w:val="single"/>
        </w:rPr>
        <w:t>Slide 5</w:t>
      </w:r>
    </w:p>
    <w:p w:rsidR="0015400C" w:rsidRPr="004A3568" w:rsidRDefault="0015400C" w:rsidP="004A3568">
      <w:pPr>
        <w:pStyle w:val="Paragraphedeliste"/>
        <w:numPr>
          <w:ilvl w:val="0"/>
          <w:numId w:val="2"/>
        </w:numPr>
        <w:spacing w:after="0" w:line="240" w:lineRule="auto"/>
        <w:jc w:val="both"/>
      </w:pPr>
      <w:r w:rsidRPr="004A3568">
        <w:t>Bureaux neufs</w:t>
      </w:r>
      <w:r w:rsidR="0056097E">
        <w:t xml:space="preserve"> </w:t>
      </w:r>
    </w:p>
    <w:p w:rsidR="0015400C" w:rsidRPr="004A3568" w:rsidRDefault="0015400C" w:rsidP="004A3568">
      <w:pPr>
        <w:pStyle w:val="Paragraphedeliste"/>
        <w:numPr>
          <w:ilvl w:val="0"/>
          <w:numId w:val="2"/>
        </w:numPr>
        <w:spacing w:after="0" w:line="240" w:lineRule="auto"/>
        <w:jc w:val="both"/>
      </w:pPr>
      <w:r w:rsidRPr="004A3568">
        <w:t>Bureaux à Réhabiliter</w:t>
      </w:r>
    </w:p>
    <w:p w:rsidR="0015400C" w:rsidRPr="004A3568" w:rsidRDefault="0015400C" w:rsidP="004A3568">
      <w:pPr>
        <w:pStyle w:val="Paragraphedeliste"/>
        <w:numPr>
          <w:ilvl w:val="0"/>
          <w:numId w:val="2"/>
        </w:numPr>
        <w:spacing w:after="0" w:line="240" w:lineRule="auto"/>
        <w:jc w:val="both"/>
      </w:pPr>
      <w:r w:rsidRPr="004A3568">
        <w:t>Ensembles mixtes de Bureaux et Activités</w:t>
      </w:r>
    </w:p>
    <w:p w:rsidR="0015400C" w:rsidRPr="004A3568" w:rsidRDefault="0015400C" w:rsidP="004A3568">
      <w:pPr>
        <w:pStyle w:val="Paragraphedeliste"/>
        <w:numPr>
          <w:ilvl w:val="0"/>
          <w:numId w:val="2"/>
        </w:numPr>
        <w:spacing w:after="0" w:line="240" w:lineRule="auto"/>
        <w:jc w:val="both"/>
      </w:pPr>
      <w:r w:rsidRPr="004A3568">
        <w:t>Hôtellerie</w:t>
      </w:r>
    </w:p>
    <w:p w:rsidR="00F70A57" w:rsidRPr="004A3568" w:rsidRDefault="00F70A57" w:rsidP="004A3568">
      <w:pPr>
        <w:pStyle w:val="Paragraphedeliste"/>
        <w:numPr>
          <w:ilvl w:val="0"/>
          <w:numId w:val="2"/>
        </w:numPr>
        <w:spacing w:after="0" w:line="240" w:lineRule="auto"/>
        <w:jc w:val="both"/>
      </w:pPr>
      <w:r w:rsidRPr="004A3568">
        <w:t>Commerces</w:t>
      </w:r>
    </w:p>
    <w:p w:rsidR="00F70A57" w:rsidRPr="004A3568" w:rsidRDefault="00F70A57" w:rsidP="004A3568">
      <w:pPr>
        <w:pStyle w:val="Paragraphedeliste"/>
        <w:numPr>
          <w:ilvl w:val="0"/>
          <w:numId w:val="2"/>
        </w:numPr>
        <w:spacing w:after="0" w:line="240" w:lineRule="auto"/>
        <w:jc w:val="both"/>
      </w:pPr>
      <w:r w:rsidRPr="004A3568">
        <w:t>…</w:t>
      </w:r>
    </w:p>
    <w:p w:rsidR="004A3568" w:rsidRDefault="004A3568" w:rsidP="004A3568">
      <w:pPr>
        <w:spacing w:after="0" w:line="240" w:lineRule="auto"/>
        <w:jc w:val="both"/>
        <w:rPr>
          <w:b/>
        </w:rPr>
      </w:pPr>
    </w:p>
    <w:p w:rsidR="0015400C" w:rsidRPr="00E36250" w:rsidRDefault="00F70A57" w:rsidP="004A3568">
      <w:pPr>
        <w:spacing w:after="0" w:line="240" w:lineRule="auto"/>
        <w:jc w:val="both"/>
        <w:rPr>
          <w:b/>
          <w:color w:val="0070C0"/>
        </w:rPr>
      </w:pPr>
      <w:r w:rsidRPr="00E36250">
        <w:rPr>
          <w:b/>
          <w:color w:val="0070C0"/>
        </w:rPr>
        <w:t>Projets mixtes :</w:t>
      </w:r>
      <w:r w:rsidR="0056097E">
        <w:rPr>
          <w:b/>
          <w:color w:val="0070C0"/>
        </w:rPr>
        <w:t xml:space="preserve"> </w:t>
      </w:r>
      <w:r w:rsidR="006D0278">
        <w:rPr>
          <w:b/>
          <w:color w:val="0070C0"/>
        </w:rPr>
        <w:tab/>
      </w:r>
      <w:r w:rsidR="0056097E" w:rsidRPr="00C43409">
        <w:rPr>
          <w:i/>
          <w:color w:val="0066FF"/>
          <w:u w:val="single"/>
        </w:rPr>
        <w:t>Slide 6</w:t>
      </w:r>
    </w:p>
    <w:p w:rsidR="004A3568" w:rsidRPr="004A3568" w:rsidRDefault="00F70A57" w:rsidP="004A3568">
      <w:pPr>
        <w:pStyle w:val="Paragraphedeliste"/>
        <w:numPr>
          <w:ilvl w:val="0"/>
          <w:numId w:val="3"/>
        </w:numPr>
        <w:spacing w:after="0" w:line="240" w:lineRule="auto"/>
        <w:jc w:val="both"/>
      </w:pPr>
      <w:r w:rsidRPr="004A3568">
        <w:t>Ensembles immobiliers mixant le résidenti</w:t>
      </w:r>
      <w:r w:rsidR="0056097E">
        <w:t>el et l’immobilier d’entreprise</w:t>
      </w:r>
    </w:p>
    <w:p w:rsidR="0015400C" w:rsidRPr="004A3568" w:rsidRDefault="00F70A57" w:rsidP="004A3568">
      <w:pPr>
        <w:spacing w:after="0" w:line="240" w:lineRule="auto"/>
        <w:ind w:left="360"/>
        <w:jc w:val="both"/>
      </w:pPr>
      <w:r w:rsidRPr="004A3568">
        <w:t>Les acquéreurs de ces immeubles peuvent être des personnes privées ou publiques</w:t>
      </w:r>
    </w:p>
    <w:p w:rsidR="0015400C" w:rsidRDefault="0015400C" w:rsidP="004A3568">
      <w:pPr>
        <w:spacing w:after="0" w:line="240" w:lineRule="auto"/>
        <w:jc w:val="both"/>
      </w:pPr>
    </w:p>
    <w:p w:rsidR="004A3568" w:rsidRDefault="004A3568">
      <w:r>
        <w:br w:type="page"/>
      </w:r>
    </w:p>
    <w:p w:rsidR="00943607" w:rsidRPr="00C43409" w:rsidRDefault="0015400C" w:rsidP="004A3568">
      <w:pPr>
        <w:spacing w:after="0" w:line="240" w:lineRule="auto"/>
        <w:jc w:val="both"/>
        <w:rPr>
          <w:b/>
          <w:color w:val="0066FF"/>
          <w:sz w:val="30"/>
          <w:szCs w:val="30"/>
        </w:rPr>
      </w:pPr>
      <w:r w:rsidRPr="00E36250">
        <w:rPr>
          <w:b/>
          <w:color w:val="0070C0"/>
          <w:sz w:val="30"/>
          <w:szCs w:val="30"/>
        </w:rPr>
        <w:lastRenderedPageBreak/>
        <w:t>3/ Transition Energétique</w:t>
      </w:r>
      <w:r w:rsidR="0056097E">
        <w:rPr>
          <w:b/>
          <w:color w:val="0070C0"/>
          <w:sz w:val="30"/>
          <w:szCs w:val="30"/>
        </w:rPr>
        <w:t xml:space="preserve"> </w:t>
      </w:r>
      <w:r w:rsidR="006D0278">
        <w:rPr>
          <w:b/>
          <w:color w:val="0070C0"/>
          <w:sz w:val="30"/>
          <w:szCs w:val="30"/>
        </w:rPr>
        <w:tab/>
      </w:r>
      <w:r w:rsidR="0056097E" w:rsidRPr="00C43409">
        <w:rPr>
          <w:i/>
          <w:color w:val="0066FF"/>
          <w:u w:val="single"/>
        </w:rPr>
        <w:t>Slide 7</w:t>
      </w:r>
    </w:p>
    <w:p w:rsidR="004A3568" w:rsidRDefault="004A3568" w:rsidP="004A3568">
      <w:pPr>
        <w:spacing w:after="0" w:line="240" w:lineRule="auto"/>
        <w:jc w:val="both"/>
      </w:pPr>
    </w:p>
    <w:p w:rsidR="008E4555" w:rsidRPr="004A3568" w:rsidRDefault="008E4555" w:rsidP="004A3568">
      <w:pPr>
        <w:spacing w:after="0" w:line="240" w:lineRule="auto"/>
        <w:jc w:val="both"/>
      </w:pPr>
      <w:r w:rsidRPr="004A3568">
        <w:t>« Notre maison brûle et nous regardons ailleurs »</w:t>
      </w:r>
      <w:r w:rsidR="00661BF0" w:rsidRPr="004A3568">
        <w:t xml:space="preserve"> (Jacques CHIRAC, 2002, sommet mondial du développement durable à JOHANNESBURG)</w:t>
      </w:r>
    </w:p>
    <w:p w:rsidR="008E4555" w:rsidRPr="004A3568" w:rsidRDefault="008E4555" w:rsidP="004A3568">
      <w:pPr>
        <w:spacing w:after="0" w:line="240" w:lineRule="auto"/>
        <w:jc w:val="both"/>
      </w:pPr>
      <w:r w:rsidRPr="004A3568">
        <w:t xml:space="preserve">Le changement climatique, </w:t>
      </w:r>
      <w:r w:rsidR="00590990" w:rsidRPr="004A3568">
        <w:t xml:space="preserve">au même titre que </w:t>
      </w:r>
      <w:r w:rsidRPr="004A3568">
        <w:t>la numérisation et la mondialis</w:t>
      </w:r>
      <w:r w:rsidR="009A39A3" w:rsidRPr="004A3568">
        <w:t xml:space="preserve">ation, </w:t>
      </w:r>
      <w:r w:rsidR="00590990" w:rsidRPr="004A3568">
        <w:t>impacte en profondeur nos modes de vie.</w:t>
      </w:r>
    </w:p>
    <w:p w:rsidR="004A3568" w:rsidRDefault="004A3568" w:rsidP="004A3568">
      <w:pPr>
        <w:spacing w:after="0" w:line="240" w:lineRule="auto"/>
        <w:jc w:val="both"/>
        <w:rPr>
          <w:b/>
        </w:rPr>
      </w:pPr>
    </w:p>
    <w:p w:rsidR="004A3568" w:rsidRPr="004A3568" w:rsidRDefault="004A3568" w:rsidP="004A3568">
      <w:pPr>
        <w:spacing w:after="0" w:line="240" w:lineRule="auto"/>
        <w:jc w:val="both"/>
        <w:rPr>
          <w:b/>
        </w:rPr>
      </w:pPr>
    </w:p>
    <w:p w:rsidR="004A3568" w:rsidRPr="00E36250" w:rsidRDefault="009A39A3" w:rsidP="004A3568">
      <w:pPr>
        <w:spacing w:after="0" w:line="240" w:lineRule="auto"/>
        <w:jc w:val="both"/>
        <w:rPr>
          <w:b/>
          <w:color w:val="0070C0"/>
        </w:rPr>
      </w:pPr>
      <w:r w:rsidRPr="00E36250">
        <w:rPr>
          <w:b/>
          <w:color w:val="0070C0"/>
        </w:rPr>
        <w:t>Financement d’une CHAIR</w:t>
      </w:r>
      <w:r w:rsidR="005A76AD" w:rsidRPr="00E36250">
        <w:rPr>
          <w:b/>
          <w:color w:val="0070C0"/>
        </w:rPr>
        <w:t>E</w:t>
      </w:r>
      <w:r w:rsidRPr="00E36250">
        <w:rPr>
          <w:b/>
          <w:color w:val="0070C0"/>
        </w:rPr>
        <w:t xml:space="preserve"> ECO-CONCEPTION</w:t>
      </w:r>
      <w:r w:rsidR="005A76AD" w:rsidRPr="00E36250">
        <w:rPr>
          <w:b/>
          <w:color w:val="0070C0"/>
        </w:rPr>
        <w:t xml:space="preserve"> des ensembles </w:t>
      </w:r>
      <w:r w:rsidR="004A3568" w:rsidRPr="00E36250">
        <w:rPr>
          <w:b/>
          <w:color w:val="0070C0"/>
        </w:rPr>
        <w:t>bâtis</w:t>
      </w:r>
      <w:r w:rsidRPr="00E36250">
        <w:rPr>
          <w:b/>
          <w:color w:val="0070C0"/>
        </w:rPr>
        <w:t xml:space="preserve"> </w:t>
      </w:r>
      <w:r w:rsidR="00590990" w:rsidRPr="00E36250">
        <w:rPr>
          <w:b/>
          <w:color w:val="0070C0"/>
        </w:rPr>
        <w:t>par VINCI</w:t>
      </w:r>
      <w:r w:rsidR="005A76AD" w:rsidRPr="00E36250">
        <w:rPr>
          <w:b/>
          <w:color w:val="0070C0"/>
        </w:rPr>
        <w:t>.</w:t>
      </w:r>
      <w:r w:rsidR="005A76AD" w:rsidRPr="00E36250">
        <w:rPr>
          <w:color w:val="0070C0"/>
        </w:rPr>
        <w:t xml:space="preserve"> </w:t>
      </w:r>
    </w:p>
    <w:p w:rsidR="004A3568" w:rsidRDefault="004A3568" w:rsidP="004A3568">
      <w:pPr>
        <w:spacing w:after="0" w:line="240" w:lineRule="auto"/>
        <w:jc w:val="both"/>
      </w:pPr>
    </w:p>
    <w:p w:rsidR="009A39A3" w:rsidRPr="004A3568" w:rsidRDefault="005A76AD" w:rsidP="004A3568">
      <w:pPr>
        <w:spacing w:after="0" w:line="240" w:lineRule="auto"/>
        <w:jc w:val="both"/>
      </w:pPr>
      <w:r w:rsidRPr="004A3568">
        <w:t>Chaire avec 3 écoles : Mines ParisTech (sujets énergie et ACV du bâtiment) ; Agro ParisTech (sujets agriculture urbaine et biodiversité) ; Ponts ParisTech (sujets de mob</w:t>
      </w:r>
      <w:r w:rsidR="00661BF0" w:rsidRPr="004A3568">
        <w:t>i</w:t>
      </w:r>
      <w:r w:rsidRPr="004A3568">
        <w:t>lité)</w:t>
      </w:r>
    </w:p>
    <w:p w:rsidR="008E4555" w:rsidRDefault="008E4555" w:rsidP="004A3568">
      <w:pPr>
        <w:spacing w:after="0" w:line="240" w:lineRule="auto"/>
        <w:jc w:val="both"/>
      </w:pPr>
    </w:p>
    <w:p w:rsidR="004A3568" w:rsidRPr="004A3568" w:rsidRDefault="004A3568" w:rsidP="004A3568">
      <w:pPr>
        <w:spacing w:after="0" w:line="240" w:lineRule="auto"/>
        <w:jc w:val="both"/>
      </w:pPr>
    </w:p>
    <w:p w:rsidR="00F70A57" w:rsidRPr="00E36250" w:rsidRDefault="00F70A57" w:rsidP="004A3568">
      <w:pPr>
        <w:spacing w:after="0" w:line="240" w:lineRule="auto"/>
        <w:jc w:val="both"/>
        <w:rPr>
          <w:b/>
          <w:color w:val="0070C0"/>
        </w:rPr>
      </w:pPr>
      <w:r w:rsidRPr="00E36250">
        <w:rPr>
          <w:b/>
          <w:color w:val="0070C0"/>
        </w:rPr>
        <w:t xml:space="preserve">Projets neufs </w:t>
      </w:r>
    </w:p>
    <w:p w:rsidR="00F70A57" w:rsidRPr="00E36250" w:rsidRDefault="00F70A57" w:rsidP="004A3568">
      <w:pPr>
        <w:spacing w:after="0" w:line="240" w:lineRule="auto"/>
        <w:jc w:val="both"/>
        <w:rPr>
          <w:b/>
          <w:color w:val="0070C0"/>
        </w:rPr>
      </w:pPr>
      <w:r w:rsidRPr="00E36250">
        <w:rPr>
          <w:b/>
          <w:color w:val="0070C0"/>
        </w:rPr>
        <w:t xml:space="preserve">Tout projet </w:t>
      </w:r>
      <w:r w:rsidRPr="00E36250">
        <w:rPr>
          <w:b/>
          <w:color w:val="0070C0"/>
          <w:u w:val="single"/>
        </w:rPr>
        <w:t>neuf</w:t>
      </w:r>
      <w:r w:rsidRPr="00E36250">
        <w:rPr>
          <w:b/>
          <w:color w:val="0070C0"/>
        </w:rPr>
        <w:t xml:space="preserve"> en France doit respecter la règlementation thermique 2012 (RT 2012).</w:t>
      </w:r>
    </w:p>
    <w:p w:rsidR="004A3568" w:rsidRDefault="004A3568" w:rsidP="004A3568">
      <w:pPr>
        <w:spacing w:after="0" w:line="240" w:lineRule="auto"/>
        <w:jc w:val="both"/>
      </w:pPr>
    </w:p>
    <w:p w:rsidR="00F70A57" w:rsidRPr="004A3568" w:rsidRDefault="00F70A57" w:rsidP="004A3568">
      <w:pPr>
        <w:spacing w:after="0" w:line="240" w:lineRule="auto"/>
        <w:jc w:val="both"/>
      </w:pPr>
      <w:r w:rsidRPr="004A3568">
        <w:t xml:space="preserve">Cela dit, ADIM Lyon propose régulièrement des opérations immobilières conçues et réalisées </w:t>
      </w:r>
      <w:r w:rsidR="00590990" w:rsidRPr="004A3568">
        <w:t xml:space="preserve">qui s’inscrivent dans </w:t>
      </w:r>
      <w:r w:rsidRPr="004A3568">
        <w:t>des objectifs plus ambitieux.</w:t>
      </w:r>
    </w:p>
    <w:p w:rsidR="00F70A57" w:rsidRPr="004A3568" w:rsidRDefault="00F70A57" w:rsidP="004A3568">
      <w:pPr>
        <w:spacing w:after="0" w:line="240" w:lineRule="auto"/>
        <w:jc w:val="both"/>
      </w:pPr>
      <w:r w:rsidRPr="004A3568">
        <w:t>Nos dernières opérations visent des performances améliorées de 20 à 25 % par rapport à la RT 2012.</w:t>
      </w:r>
    </w:p>
    <w:p w:rsidR="00F70A57" w:rsidRPr="004A3568" w:rsidRDefault="00F70A57" w:rsidP="004A3568">
      <w:pPr>
        <w:pStyle w:val="Paragraphedeliste"/>
        <w:numPr>
          <w:ilvl w:val="0"/>
          <w:numId w:val="3"/>
        </w:numPr>
        <w:spacing w:after="0" w:line="240" w:lineRule="auto"/>
        <w:jc w:val="both"/>
        <w:rPr>
          <w:b/>
        </w:rPr>
      </w:pPr>
      <w:r w:rsidRPr="004A3568">
        <w:t xml:space="preserve">Exemple du CROUS MERMOZ – LYON 8° (RT 2012 améliorée de 25%) </w:t>
      </w:r>
      <w:r w:rsidR="006D0278">
        <w:tab/>
      </w:r>
      <w:r w:rsidR="0056097E" w:rsidRPr="00C43409">
        <w:rPr>
          <w:i/>
          <w:color w:val="0066FF"/>
          <w:u w:val="single"/>
        </w:rPr>
        <w:t>Slide 8</w:t>
      </w:r>
    </w:p>
    <w:p w:rsidR="00F70A57" w:rsidRPr="004A3568" w:rsidRDefault="00F70A57" w:rsidP="004A3568">
      <w:pPr>
        <w:pStyle w:val="Paragraphedeliste"/>
        <w:numPr>
          <w:ilvl w:val="0"/>
          <w:numId w:val="3"/>
        </w:numPr>
        <w:spacing w:after="0" w:line="240" w:lineRule="auto"/>
        <w:jc w:val="both"/>
      </w:pPr>
      <w:r w:rsidRPr="004A3568">
        <w:t xml:space="preserve">Exemple de MEYLAN MALACHER (RT 2012 améliorée de 20%) </w:t>
      </w:r>
      <w:r w:rsidR="006D0278">
        <w:tab/>
      </w:r>
      <w:r w:rsidR="0056097E" w:rsidRPr="00C43409">
        <w:rPr>
          <w:i/>
          <w:color w:val="0066FF"/>
          <w:u w:val="single"/>
        </w:rPr>
        <w:t>Slide 9</w:t>
      </w:r>
    </w:p>
    <w:p w:rsidR="000435C9" w:rsidRPr="004A3568" w:rsidRDefault="000435C9" w:rsidP="004A3568">
      <w:pPr>
        <w:spacing w:after="0" w:line="240" w:lineRule="auto"/>
        <w:jc w:val="both"/>
      </w:pPr>
    </w:p>
    <w:p w:rsidR="00F70A57" w:rsidRPr="004A3568" w:rsidRDefault="00F70A57" w:rsidP="004A3568">
      <w:pPr>
        <w:spacing w:after="0" w:line="240" w:lineRule="auto"/>
        <w:jc w:val="both"/>
      </w:pPr>
      <w:r w:rsidRPr="004A3568">
        <w:t>Plusieurs raisons à cela :</w:t>
      </w:r>
    </w:p>
    <w:p w:rsidR="00F70A57" w:rsidRPr="004A3568" w:rsidRDefault="000435C9" w:rsidP="004A3568">
      <w:pPr>
        <w:pStyle w:val="Paragraphedeliste"/>
        <w:numPr>
          <w:ilvl w:val="0"/>
          <w:numId w:val="12"/>
        </w:numPr>
        <w:spacing w:after="0" w:line="240" w:lineRule="auto"/>
        <w:jc w:val="both"/>
      </w:pPr>
      <w:r w:rsidRPr="004A3568">
        <w:t>Une attente forte des exploitants ou locataires d’immeubles (baisse des coûts d’exploitation)</w:t>
      </w:r>
    </w:p>
    <w:p w:rsidR="000435C9" w:rsidRPr="004A3568" w:rsidRDefault="000435C9" w:rsidP="004A3568">
      <w:pPr>
        <w:pStyle w:val="Paragraphedeliste"/>
        <w:numPr>
          <w:ilvl w:val="0"/>
          <w:numId w:val="12"/>
        </w:numPr>
        <w:spacing w:after="0" w:line="240" w:lineRule="auto"/>
        <w:jc w:val="both"/>
      </w:pPr>
      <w:r w:rsidRPr="004A3568">
        <w:t>Les investisseurs</w:t>
      </w:r>
      <w:r w:rsidR="0024017E" w:rsidRPr="004A3568">
        <w:t>,</w:t>
      </w:r>
      <w:r w:rsidRPr="004A3568">
        <w:t xml:space="preserve"> en quête de locataires</w:t>
      </w:r>
      <w:r w:rsidR="0024017E" w:rsidRPr="004A3568">
        <w:t xml:space="preserve">, souhaitent </w:t>
      </w:r>
      <w:r w:rsidRPr="004A3568">
        <w:t xml:space="preserve">disposer de bâtiments performants  </w:t>
      </w:r>
    </w:p>
    <w:p w:rsidR="000435C9" w:rsidRPr="004A3568" w:rsidRDefault="000435C9" w:rsidP="004A3568">
      <w:pPr>
        <w:pStyle w:val="Paragraphedeliste"/>
        <w:numPr>
          <w:ilvl w:val="0"/>
          <w:numId w:val="12"/>
        </w:numPr>
        <w:spacing w:after="0" w:line="240" w:lineRule="auto"/>
        <w:jc w:val="both"/>
      </w:pPr>
      <w:r w:rsidRPr="004A3568">
        <w:t>Pour ADIM Lyon, une façon de nous démarquer et de satisfaire les attentes de plus en pl</w:t>
      </w:r>
      <w:r w:rsidR="0024017E" w:rsidRPr="004A3568">
        <w:t>us fortes de nos clients directs et indirect</w:t>
      </w:r>
      <w:r w:rsidRPr="004A3568">
        <w:t>s</w:t>
      </w:r>
      <w:r w:rsidR="0062119C" w:rsidRPr="004A3568">
        <w:t xml:space="preserve">. </w:t>
      </w:r>
    </w:p>
    <w:p w:rsidR="0062119C" w:rsidRPr="004A3568" w:rsidRDefault="0062119C" w:rsidP="004A3568">
      <w:pPr>
        <w:pStyle w:val="Paragraphedeliste"/>
        <w:numPr>
          <w:ilvl w:val="0"/>
          <w:numId w:val="12"/>
        </w:numPr>
        <w:spacing w:after="0" w:line="240" w:lineRule="auto"/>
        <w:jc w:val="both"/>
      </w:pPr>
      <w:r w:rsidRPr="004A3568">
        <w:t>Pour VINCI, être une entreprise responsable</w:t>
      </w:r>
    </w:p>
    <w:p w:rsidR="00F70A57" w:rsidRDefault="00F70A57" w:rsidP="004A3568">
      <w:pPr>
        <w:spacing w:after="0" w:line="240" w:lineRule="auto"/>
        <w:jc w:val="both"/>
      </w:pPr>
    </w:p>
    <w:p w:rsidR="004A3568" w:rsidRPr="004A3568" w:rsidRDefault="004A3568" w:rsidP="004A3568">
      <w:pPr>
        <w:spacing w:after="0" w:line="240" w:lineRule="auto"/>
        <w:jc w:val="both"/>
      </w:pPr>
    </w:p>
    <w:p w:rsidR="000435C9" w:rsidRPr="00E36250" w:rsidRDefault="000435C9" w:rsidP="004A3568">
      <w:pPr>
        <w:spacing w:after="0" w:line="240" w:lineRule="auto"/>
        <w:jc w:val="both"/>
        <w:rPr>
          <w:b/>
          <w:color w:val="0070C0"/>
        </w:rPr>
      </w:pPr>
      <w:r w:rsidRPr="00E36250">
        <w:rPr>
          <w:b/>
          <w:color w:val="0070C0"/>
        </w:rPr>
        <w:t>Labellisation OXYGEN (une labellisation propre à VINCI Construction France)</w:t>
      </w:r>
      <w:r w:rsidR="0056097E">
        <w:rPr>
          <w:b/>
          <w:color w:val="0070C0"/>
        </w:rPr>
        <w:t xml:space="preserve"> </w:t>
      </w:r>
      <w:r w:rsidR="006D0278">
        <w:rPr>
          <w:b/>
          <w:color w:val="0070C0"/>
        </w:rPr>
        <w:tab/>
      </w:r>
      <w:r w:rsidR="0056097E" w:rsidRPr="00C43409">
        <w:rPr>
          <w:i/>
          <w:color w:val="0066FF"/>
          <w:u w:val="single"/>
        </w:rPr>
        <w:t>Slide 10</w:t>
      </w:r>
    </w:p>
    <w:p w:rsidR="004A3568" w:rsidRDefault="004A3568" w:rsidP="004A3568">
      <w:pPr>
        <w:spacing w:after="0" w:line="240" w:lineRule="auto"/>
        <w:jc w:val="both"/>
      </w:pPr>
    </w:p>
    <w:p w:rsidR="00F70A57" w:rsidRPr="004A3568" w:rsidRDefault="000435C9" w:rsidP="004A3568">
      <w:pPr>
        <w:spacing w:after="0" w:line="240" w:lineRule="auto"/>
        <w:jc w:val="both"/>
      </w:pPr>
      <w:r w:rsidRPr="004A3568">
        <w:t xml:space="preserve">Pour les bâtiments neufs, VINCI Construction France a mis en place une labellisation </w:t>
      </w:r>
      <w:r w:rsidR="005A76AD" w:rsidRPr="004A3568">
        <w:t>« </w:t>
      </w:r>
      <w:r w:rsidRPr="004A3568">
        <w:t>maison</w:t>
      </w:r>
      <w:r w:rsidR="005A76AD" w:rsidRPr="004A3568">
        <w:t> »</w:t>
      </w:r>
      <w:r w:rsidRPr="004A3568">
        <w:t xml:space="preserve"> qui consiste à non seulement concevoir et construire des bâtiments performants mais aussi à en vérifier la pertinence en phase exploitation</w:t>
      </w:r>
      <w:r w:rsidR="005A76AD" w:rsidRPr="004A3568">
        <w:t xml:space="preserve"> / usages</w:t>
      </w:r>
      <w:r w:rsidRPr="004A3568">
        <w:t>.</w:t>
      </w:r>
    </w:p>
    <w:p w:rsidR="004A3568" w:rsidRDefault="004A3568" w:rsidP="004A3568">
      <w:pPr>
        <w:spacing w:after="0" w:line="240" w:lineRule="auto"/>
        <w:jc w:val="both"/>
      </w:pPr>
    </w:p>
    <w:p w:rsidR="000435C9" w:rsidRPr="006D0278" w:rsidRDefault="000435C9" w:rsidP="004A3568">
      <w:pPr>
        <w:spacing w:after="0" w:line="240" w:lineRule="auto"/>
        <w:jc w:val="both"/>
        <w:rPr>
          <w:color w:val="000000" w:themeColor="text1"/>
        </w:rPr>
      </w:pPr>
      <w:r w:rsidRPr="004A3568">
        <w:t xml:space="preserve">Lorsque les occupants sont en place, nous vérifions la performance réelle de l’immeuble et de l’atteinte des performances vendues à nos investisseurs. </w:t>
      </w:r>
      <w:r w:rsidR="00276267" w:rsidRPr="004A3568">
        <w:t xml:space="preserve">Une fraction du prix de vente est conditionnée à l’atteinte des objectifs de performance </w:t>
      </w:r>
      <w:r w:rsidR="005A76AD" w:rsidRPr="004A3568">
        <w:t>énergétique</w:t>
      </w:r>
      <w:r w:rsidR="00276267" w:rsidRPr="004A3568">
        <w:t>.</w:t>
      </w:r>
      <w:r w:rsidR="005A76AD" w:rsidRPr="004A3568">
        <w:t xml:space="preserve"> </w:t>
      </w:r>
    </w:p>
    <w:p w:rsidR="004A3568" w:rsidRPr="006D0278" w:rsidRDefault="004A3568" w:rsidP="004A3568">
      <w:pPr>
        <w:spacing w:after="0" w:line="240" w:lineRule="auto"/>
        <w:rPr>
          <w:color w:val="000000" w:themeColor="text1"/>
        </w:rPr>
      </w:pPr>
      <w:r w:rsidRPr="006D0278">
        <w:rPr>
          <w:color w:val="000000" w:themeColor="text1"/>
        </w:rPr>
        <w:br w:type="page"/>
      </w:r>
    </w:p>
    <w:p w:rsidR="006D0278" w:rsidRPr="006D0278" w:rsidRDefault="00276267" w:rsidP="004A3568">
      <w:pPr>
        <w:pStyle w:val="Paragraphedeliste"/>
        <w:numPr>
          <w:ilvl w:val="0"/>
          <w:numId w:val="4"/>
        </w:numPr>
        <w:spacing w:after="0" w:line="240" w:lineRule="auto"/>
        <w:jc w:val="both"/>
        <w:rPr>
          <w:color w:val="000000" w:themeColor="text1"/>
        </w:rPr>
      </w:pPr>
      <w:r w:rsidRPr="006D0278">
        <w:rPr>
          <w:color w:val="000000" w:themeColor="text1"/>
        </w:rPr>
        <w:lastRenderedPageBreak/>
        <w:t xml:space="preserve">Immeuble de bureaux à Seynod (74) (Investisseur </w:t>
      </w:r>
      <w:proofErr w:type="spellStart"/>
      <w:r w:rsidRPr="006D0278">
        <w:rPr>
          <w:color w:val="000000" w:themeColor="text1"/>
        </w:rPr>
        <w:t>Familly</w:t>
      </w:r>
      <w:proofErr w:type="spellEnd"/>
      <w:r w:rsidRPr="006D0278">
        <w:rPr>
          <w:color w:val="000000" w:themeColor="text1"/>
        </w:rPr>
        <w:t xml:space="preserve"> O</w:t>
      </w:r>
      <w:r w:rsidR="0056097E" w:rsidRPr="006D0278">
        <w:rPr>
          <w:color w:val="000000" w:themeColor="text1"/>
        </w:rPr>
        <w:t>ffice ; utilisateur Pôle Emploi</w:t>
      </w:r>
      <w:r w:rsidR="006D0278" w:rsidRPr="006D0278">
        <w:rPr>
          <w:color w:val="000000" w:themeColor="text1"/>
        </w:rPr>
        <w:t>)</w:t>
      </w:r>
    </w:p>
    <w:p w:rsidR="00276267" w:rsidRPr="006D0278" w:rsidRDefault="0056097E" w:rsidP="006D0278">
      <w:pPr>
        <w:pStyle w:val="Paragraphedeliste"/>
        <w:spacing w:after="0" w:line="240" w:lineRule="auto"/>
        <w:jc w:val="both"/>
        <w:rPr>
          <w:color w:val="000000" w:themeColor="text1"/>
        </w:rPr>
      </w:pPr>
      <w:r w:rsidRPr="006D0278">
        <w:rPr>
          <w:i/>
          <w:color w:val="0066FF"/>
          <w:u w:val="single"/>
        </w:rPr>
        <w:t>Slide 11</w:t>
      </w:r>
    </w:p>
    <w:p w:rsidR="00276267" w:rsidRPr="004A3568" w:rsidRDefault="00276267" w:rsidP="004A3568">
      <w:pPr>
        <w:pStyle w:val="Paragraphedeliste"/>
        <w:numPr>
          <w:ilvl w:val="0"/>
          <w:numId w:val="4"/>
        </w:numPr>
        <w:spacing w:after="0" w:line="240" w:lineRule="auto"/>
        <w:jc w:val="both"/>
      </w:pPr>
      <w:r w:rsidRPr="006D0278">
        <w:rPr>
          <w:color w:val="000000" w:themeColor="text1"/>
        </w:rPr>
        <w:t>Immeuble de bureaux à Meylan (38) (Investisseur SCPI Atlantique Mur Régions ; utilisateurs multiples</w:t>
      </w:r>
      <w:r w:rsidR="0056097E">
        <w:t xml:space="preserve">) </w:t>
      </w:r>
      <w:r w:rsidR="006D0278">
        <w:t xml:space="preserve"> </w:t>
      </w:r>
      <w:r w:rsidR="0056097E" w:rsidRPr="00C43409">
        <w:rPr>
          <w:i/>
          <w:color w:val="0066FF"/>
          <w:u w:val="single"/>
        </w:rPr>
        <w:t>Slide 12</w:t>
      </w:r>
    </w:p>
    <w:p w:rsidR="006D0278" w:rsidRDefault="00276267" w:rsidP="004A3568">
      <w:pPr>
        <w:pStyle w:val="Paragraphedeliste"/>
        <w:numPr>
          <w:ilvl w:val="0"/>
          <w:numId w:val="4"/>
        </w:numPr>
        <w:spacing w:after="0" w:line="240" w:lineRule="auto"/>
        <w:jc w:val="both"/>
      </w:pPr>
      <w:r w:rsidRPr="004A3568">
        <w:t>Immeuble de bureaux à Villeurbanne (69) (Investisseur SCPI PFO</w:t>
      </w:r>
      <w:r w:rsidR="0024017E" w:rsidRPr="004A3568">
        <w:rPr>
          <w:vertAlign w:val="subscript"/>
        </w:rPr>
        <w:t>2</w:t>
      </w:r>
      <w:r w:rsidRPr="004A3568">
        <w:t xml:space="preserve"> ; utilisateurs multiples) </w:t>
      </w:r>
    </w:p>
    <w:p w:rsidR="00276267" w:rsidRPr="006D0278" w:rsidRDefault="0056097E" w:rsidP="006D0278">
      <w:pPr>
        <w:pStyle w:val="Paragraphedeliste"/>
        <w:spacing w:after="0" w:line="240" w:lineRule="auto"/>
        <w:jc w:val="both"/>
        <w:rPr>
          <w:color w:val="000000" w:themeColor="text1"/>
        </w:rPr>
      </w:pPr>
      <w:r w:rsidRPr="00C43409">
        <w:rPr>
          <w:i/>
          <w:color w:val="0066FF"/>
          <w:u w:val="single"/>
        </w:rPr>
        <w:t>Slide 13</w:t>
      </w:r>
    </w:p>
    <w:p w:rsidR="00276267" w:rsidRPr="006D0278" w:rsidRDefault="00276267" w:rsidP="004A3568">
      <w:pPr>
        <w:pStyle w:val="Paragraphedeliste"/>
        <w:spacing w:after="0" w:line="240" w:lineRule="auto"/>
        <w:jc w:val="both"/>
        <w:rPr>
          <w:color w:val="000000" w:themeColor="text1"/>
        </w:rPr>
      </w:pPr>
    </w:p>
    <w:p w:rsidR="004A3568" w:rsidRPr="004A3568" w:rsidRDefault="004A3568" w:rsidP="004A3568">
      <w:pPr>
        <w:pStyle w:val="Paragraphedeliste"/>
        <w:spacing w:after="0" w:line="240" w:lineRule="auto"/>
        <w:jc w:val="both"/>
      </w:pPr>
    </w:p>
    <w:p w:rsidR="000435C9" w:rsidRPr="00E36250" w:rsidRDefault="00276267" w:rsidP="004A3568">
      <w:pPr>
        <w:spacing w:after="0" w:line="240" w:lineRule="auto"/>
        <w:jc w:val="both"/>
        <w:rPr>
          <w:b/>
          <w:color w:val="0070C0"/>
        </w:rPr>
      </w:pPr>
      <w:r w:rsidRPr="00E36250">
        <w:rPr>
          <w:b/>
          <w:color w:val="0070C0"/>
        </w:rPr>
        <w:t>Fenêtre Horizon</w:t>
      </w:r>
    </w:p>
    <w:p w:rsidR="004A3568" w:rsidRDefault="004A3568" w:rsidP="004A3568">
      <w:pPr>
        <w:spacing w:after="0" w:line="240" w:lineRule="auto"/>
        <w:jc w:val="both"/>
      </w:pPr>
    </w:p>
    <w:p w:rsidR="006C49C2" w:rsidRDefault="006C49C2" w:rsidP="004A3568">
      <w:pPr>
        <w:spacing w:after="0" w:line="240" w:lineRule="auto"/>
        <w:jc w:val="both"/>
        <w:rPr>
          <w:i/>
          <w:u w:val="single"/>
        </w:rPr>
      </w:pPr>
      <w:r w:rsidRPr="004A3568">
        <w:t xml:space="preserve">Fenêtre mise au point, par VINCI Construction </w:t>
      </w:r>
      <w:r w:rsidR="0024017E" w:rsidRPr="004A3568">
        <w:t>et </w:t>
      </w:r>
      <w:proofErr w:type="spellStart"/>
      <w:r w:rsidR="004F2A30" w:rsidRPr="004A3568">
        <w:t>SunPartner</w:t>
      </w:r>
      <w:proofErr w:type="spellEnd"/>
      <w:r w:rsidR="005A76AD" w:rsidRPr="004A3568">
        <w:t xml:space="preserve"> Technologies</w:t>
      </w:r>
      <w:r w:rsidR="0024017E" w:rsidRPr="004A3568">
        <w:t>,</w:t>
      </w:r>
      <w:r w:rsidRPr="004A3568">
        <w:t xml:space="preserve"> composée dans son allège de panneaux photovoltaïques</w:t>
      </w:r>
      <w:r w:rsidR="005A76AD" w:rsidRPr="004A3568">
        <w:t xml:space="preserve"> semi-transparents</w:t>
      </w:r>
      <w:r w:rsidRPr="004A3568">
        <w:t xml:space="preserve"> qui permettent de façon autonome d’opacifier le vitrage de la fenêtre. </w:t>
      </w:r>
      <w:r w:rsidR="006D0278">
        <w:tab/>
      </w:r>
      <w:r w:rsidR="0056097E" w:rsidRPr="00C43409">
        <w:rPr>
          <w:i/>
          <w:color w:val="0066FF"/>
          <w:u w:val="single"/>
        </w:rPr>
        <w:t>Slide 14</w:t>
      </w:r>
    </w:p>
    <w:p w:rsidR="0056097E" w:rsidRPr="004A3568" w:rsidRDefault="0056097E" w:rsidP="004A3568">
      <w:pPr>
        <w:spacing w:after="0" w:line="240" w:lineRule="auto"/>
        <w:jc w:val="both"/>
      </w:pPr>
    </w:p>
    <w:p w:rsidR="005A76AD" w:rsidRPr="004A3568" w:rsidRDefault="005A76AD" w:rsidP="004A3568">
      <w:pPr>
        <w:spacing w:after="0" w:line="240" w:lineRule="auto"/>
        <w:jc w:val="both"/>
      </w:pPr>
      <w:r w:rsidRPr="004A3568">
        <w:t xml:space="preserve">Dotée de panneaux photovoltaïques transparents et de plusieurs capteurs d’ensoleillement, « Horizon » est une fenêtre opacifiante et communicante, adaptable sur tous les projets de bâtiment, du neuf à la réhabilitation. </w:t>
      </w:r>
    </w:p>
    <w:p w:rsidR="004A3568" w:rsidRDefault="004A3568" w:rsidP="004A3568">
      <w:pPr>
        <w:spacing w:after="0" w:line="240" w:lineRule="auto"/>
        <w:jc w:val="both"/>
      </w:pPr>
    </w:p>
    <w:p w:rsidR="005A76AD" w:rsidRPr="004A3568" w:rsidRDefault="005A76AD" w:rsidP="004A3568">
      <w:pPr>
        <w:spacing w:after="0" w:line="240" w:lineRule="auto"/>
        <w:jc w:val="both"/>
      </w:pPr>
      <w:r w:rsidRPr="004A3568">
        <w:t>Il s’agit d’une solution permettant de réunir dans un même produit une fenêtre, un brise-soleil et un store. Connectée, elle peut être pilotée à distance via un smartphone, une télécommande, ou le système de gestion technique du bâtiment.</w:t>
      </w:r>
    </w:p>
    <w:p w:rsidR="005A76AD" w:rsidRPr="004A3568" w:rsidRDefault="005A76AD" w:rsidP="004A3568">
      <w:pPr>
        <w:spacing w:after="0" w:line="240" w:lineRule="auto"/>
        <w:jc w:val="both"/>
      </w:pPr>
      <w:r w:rsidRPr="004A3568">
        <w:t xml:space="preserve"> Grâce à ce partenariat (conclu en avril 2016), VINCI Construction et </w:t>
      </w:r>
      <w:proofErr w:type="spellStart"/>
      <w:r w:rsidRPr="004A3568">
        <w:t>Sunpartner</w:t>
      </w:r>
      <w:proofErr w:type="spellEnd"/>
      <w:r w:rsidRPr="004A3568">
        <w:t xml:space="preserve"> Technologies allient leurs savoir-faire pour développer de nouvelles solutions innovantes rendant toutes les surfaces de l’enveloppe des bâtiments intelligentes, connectées et productrices d’énergie.</w:t>
      </w:r>
    </w:p>
    <w:p w:rsidR="004A3568" w:rsidRDefault="004A3568" w:rsidP="004A3568">
      <w:pPr>
        <w:spacing w:after="0" w:line="240" w:lineRule="auto"/>
        <w:jc w:val="both"/>
      </w:pPr>
    </w:p>
    <w:p w:rsidR="0056097E" w:rsidRDefault="0056097E" w:rsidP="004A3568">
      <w:pPr>
        <w:spacing w:after="0" w:line="240" w:lineRule="auto"/>
        <w:jc w:val="both"/>
      </w:pPr>
    </w:p>
    <w:p w:rsidR="00F70A57" w:rsidRPr="00E36250" w:rsidRDefault="008E4555" w:rsidP="004A3568">
      <w:pPr>
        <w:spacing w:after="0" w:line="240" w:lineRule="auto"/>
        <w:jc w:val="both"/>
        <w:rPr>
          <w:b/>
          <w:color w:val="0070C0"/>
        </w:rPr>
      </w:pPr>
      <w:r w:rsidRPr="00E36250">
        <w:rPr>
          <w:b/>
          <w:color w:val="0070C0"/>
        </w:rPr>
        <w:t xml:space="preserve">Réhabilitation d’immeubles </w:t>
      </w:r>
      <w:r w:rsidR="006D0278">
        <w:rPr>
          <w:b/>
          <w:color w:val="0070C0"/>
        </w:rPr>
        <w:tab/>
      </w:r>
      <w:r w:rsidR="0056097E" w:rsidRPr="00C43409">
        <w:rPr>
          <w:i/>
          <w:color w:val="0066FF"/>
          <w:u w:val="single"/>
        </w:rPr>
        <w:t>Slide15</w:t>
      </w:r>
    </w:p>
    <w:p w:rsidR="004A3568" w:rsidRDefault="004A3568" w:rsidP="004A3568">
      <w:pPr>
        <w:spacing w:after="0" w:line="240" w:lineRule="auto"/>
        <w:jc w:val="both"/>
      </w:pPr>
    </w:p>
    <w:p w:rsidR="008E4555" w:rsidRDefault="008E4555" w:rsidP="004A3568">
      <w:pPr>
        <w:spacing w:after="0" w:line="240" w:lineRule="auto"/>
        <w:jc w:val="both"/>
      </w:pPr>
      <w:r w:rsidRPr="004A3568">
        <w:t>VINCI Construction France dispose de Kits de rénovation qui permettent à nos clients de d’appréhender sous l’angle énergétique et financier les immeubles qu’ils souhaitent rénover.</w:t>
      </w:r>
    </w:p>
    <w:p w:rsidR="0056097E" w:rsidRPr="004A3568" w:rsidRDefault="0056097E" w:rsidP="004A3568">
      <w:pPr>
        <w:spacing w:after="0" w:line="240" w:lineRule="auto"/>
        <w:jc w:val="both"/>
      </w:pPr>
    </w:p>
    <w:p w:rsidR="00F6488A" w:rsidRPr="004A3568" w:rsidRDefault="00B53E7E" w:rsidP="004A3568">
      <w:pPr>
        <w:numPr>
          <w:ilvl w:val="0"/>
          <w:numId w:val="7"/>
        </w:numPr>
        <w:spacing w:after="0" w:line="240" w:lineRule="auto"/>
        <w:jc w:val="both"/>
      </w:pPr>
      <w:r w:rsidRPr="004A3568">
        <w:rPr>
          <w:b/>
          <w:bCs/>
        </w:rPr>
        <w:t xml:space="preserve">S’adapter aux nouveaux modes de travail </w:t>
      </w:r>
    </w:p>
    <w:p w:rsidR="00F6488A" w:rsidRPr="004A3568" w:rsidRDefault="00B53E7E" w:rsidP="004A3568">
      <w:pPr>
        <w:numPr>
          <w:ilvl w:val="0"/>
          <w:numId w:val="8"/>
        </w:numPr>
        <w:spacing w:after="0" w:line="240" w:lineRule="auto"/>
        <w:jc w:val="both"/>
      </w:pPr>
      <w:r w:rsidRPr="004A3568">
        <w:rPr>
          <w:b/>
          <w:bCs/>
        </w:rPr>
        <w:t>Satisfaire le bien-être de l’utilisateur</w:t>
      </w:r>
    </w:p>
    <w:p w:rsidR="00F6488A" w:rsidRPr="0056097E" w:rsidRDefault="00B53E7E" w:rsidP="004A3568">
      <w:pPr>
        <w:numPr>
          <w:ilvl w:val="0"/>
          <w:numId w:val="9"/>
        </w:numPr>
        <w:spacing w:after="0" w:line="240" w:lineRule="auto"/>
        <w:jc w:val="both"/>
      </w:pPr>
      <w:r w:rsidRPr="004A3568">
        <w:rPr>
          <w:b/>
          <w:bCs/>
        </w:rPr>
        <w:t xml:space="preserve">Suivre la révolution numérique </w:t>
      </w:r>
    </w:p>
    <w:p w:rsidR="0056097E" w:rsidRPr="004A3568" w:rsidRDefault="0056097E" w:rsidP="0056097E">
      <w:pPr>
        <w:spacing w:after="0" w:line="240" w:lineRule="auto"/>
        <w:ind w:left="720"/>
        <w:jc w:val="both"/>
      </w:pPr>
    </w:p>
    <w:p w:rsidR="00C80769" w:rsidRPr="004A3568" w:rsidRDefault="00C80769" w:rsidP="004A3568">
      <w:pPr>
        <w:spacing w:after="0" w:line="240" w:lineRule="auto"/>
        <w:jc w:val="both"/>
      </w:pPr>
      <w:r w:rsidRPr="004A3568">
        <w:t>L’idée est de créer de la valeur pour déclencher l’opération de réhabilitation. Mieux utiliser les m2 mal occupés aujourd’hui.</w:t>
      </w:r>
    </w:p>
    <w:p w:rsidR="004A3568" w:rsidRDefault="004A3568" w:rsidP="004A3568">
      <w:pPr>
        <w:spacing w:after="0" w:line="240" w:lineRule="auto"/>
        <w:jc w:val="both"/>
      </w:pPr>
    </w:p>
    <w:p w:rsidR="004A3568" w:rsidRDefault="004A3568" w:rsidP="004A3568">
      <w:pPr>
        <w:spacing w:after="0" w:line="240" w:lineRule="auto"/>
        <w:jc w:val="both"/>
        <w:rPr>
          <w:b/>
        </w:rPr>
      </w:pPr>
    </w:p>
    <w:p w:rsidR="004A3568" w:rsidRPr="004A3568" w:rsidRDefault="004A3568" w:rsidP="004A3568">
      <w:pPr>
        <w:spacing w:after="0" w:line="240" w:lineRule="auto"/>
        <w:jc w:val="both"/>
        <w:rPr>
          <w:b/>
        </w:rPr>
      </w:pPr>
    </w:p>
    <w:p w:rsidR="008E4555" w:rsidRPr="00C43409" w:rsidRDefault="008E4555" w:rsidP="004A3568">
      <w:pPr>
        <w:spacing w:after="0" w:line="240" w:lineRule="auto"/>
        <w:jc w:val="both"/>
        <w:rPr>
          <w:b/>
          <w:color w:val="0066FF"/>
        </w:rPr>
      </w:pPr>
      <w:r w:rsidRPr="00E36250">
        <w:rPr>
          <w:b/>
          <w:color w:val="0070C0"/>
        </w:rPr>
        <w:t>CONJUGO</w:t>
      </w:r>
      <w:r w:rsidR="006D0278">
        <w:rPr>
          <w:b/>
          <w:color w:val="0070C0"/>
        </w:rPr>
        <w:tab/>
      </w:r>
      <w:r w:rsidR="0056097E" w:rsidRPr="00C43409">
        <w:rPr>
          <w:i/>
          <w:color w:val="0066FF"/>
          <w:u w:val="single"/>
        </w:rPr>
        <w:t>Slide 16</w:t>
      </w:r>
    </w:p>
    <w:p w:rsidR="004A3568" w:rsidRDefault="004A3568" w:rsidP="004A3568">
      <w:pPr>
        <w:spacing w:after="0" w:line="240" w:lineRule="auto"/>
        <w:jc w:val="both"/>
      </w:pPr>
    </w:p>
    <w:p w:rsidR="008E4555" w:rsidRPr="004A3568" w:rsidRDefault="008E4555" w:rsidP="004A3568">
      <w:pPr>
        <w:spacing w:after="0" w:line="240" w:lineRule="auto"/>
        <w:jc w:val="both"/>
      </w:pPr>
      <w:r w:rsidRPr="004A3568">
        <w:t xml:space="preserve">Les immeubles </w:t>
      </w:r>
      <w:r w:rsidRPr="004A3568">
        <w:rPr>
          <w:u w:val="single"/>
        </w:rPr>
        <w:t>neufs</w:t>
      </w:r>
      <w:r w:rsidRPr="004A3568">
        <w:t xml:space="preserve"> doivent être conçus pour être réversibles (transformation de bureaux en logements et réciproquement).</w:t>
      </w:r>
    </w:p>
    <w:p w:rsidR="00850574" w:rsidRPr="004A3568" w:rsidRDefault="00850574" w:rsidP="004A3568">
      <w:pPr>
        <w:pStyle w:val="Default"/>
        <w:jc w:val="both"/>
        <w:rPr>
          <w:rFonts w:asciiTheme="minorHAnsi" w:hAnsiTheme="minorHAnsi"/>
          <w:sz w:val="22"/>
          <w:szCs w:val="22"/>
        </w:rPr>
      </w:pPr>
    </w:p>
    <w:p w:rsidR="00850574" w:rsidRPr="004A3568" w:rsidRDefault="00850574" w:rsidP="004A3568">
      <w:pPr>
        <w:pStyle w:val="Default"/>
        <w:jc w:val="both"/>
        <w:rPr>
          <w:rFonts w:asciiTheme="minorHAnsi" w:hAnsiTheme="minorHAnsi"/>
          <w:sz w:val="22"/>
          <w:szCs w:val="22"/>
        </w:rPr>
      </w:pPr>
      <w:r w:rsidRPr="004A3568">
        <w:rPr>
          <w:rFonts w:asciiTheme="minorHAnsi" w:hAnsiTheme="minorHAnsi"/>
          <w:sz w:val="22"/>
          <w:szCs w:val="22"/>
        </w:rPr>
        <w:t xml:space="preserve">Dès la conception, les bâtiments sont aujourd’hui pensés pour être soit des logements soit des bureaux en raison de modes constructifs et de normes opposés (ossature, accessibilité, acoustique, etc.). Modifier leur destination ou leur fonctionnalité peut représenter un coût économique et écologique élevé, et rigidifie la nécessaire évolution du bâti urbain. </w:t>
      </w:r>
    </w:p>
    <w:p w:rsidR="00850574" w:rsidRPr="004A3568" w:rsidRDefault="00850574" w:rsidP="004A3568">
      <w:pPr>
        <w:spacing w:after="0" w:line="240" w:lineRule="auto"/>
        <w:jc w:val="both"/>
      </w:pPr>
      <w:r w:rsidRPr="004A3568">
        <w:t xml:space="preserve">Afin de progresser et de travailler à une ville mutable, et de développer la réversibilité du bâti, VINCI Construction France a réuni à ses côtés une équipe d’experts composée notamment d’architectes, de promoteurs, d’urbanistes et d’économistes. Né de cette démarche et basé sur un mode constructif </w:t>
      </w:r>
      <w:r w:rsidRPr="004A3568">
        <w:lastRenderedPageBreak/>
        <w:t>innovant, CONJUGO rend le bâtiment adaptable facilement à tout changement d’usage. Conçu pour répondre aux nouveaux modes de travail et de vie sans surcoût de construction, un bâtiment CONJUGO est capable, à tout moment, de changer de destination. Evolutif, il peut passer de bureaux à logements, ou vice versa.</w:t>
      </w:r>
    </w:p>
    <w:p w:rsidR="00850574" w:rsidRPr="004A3568" w:rsidRDefault="00850574" w:rsidP="004A3568">
      <w:pPr>
        <w:pStyle w:val="Default"/>
        <w:jc w:val="both"/>
        <w:rPr>
          <w:rFonts w:asciiTheme="minorHAnsi" w:hAnsiTheme="minorHAnsi"/>
          <w:sz w:val="22"/>
          <w:szCs w:val="22"/>
        </w:rPr>
      </w:pPr>
    </w:p>
    <w:p w:rsidR="00850574" w:rsidRPr="004A3568" w:rsidRDefault="00850574" w:rsidP="004A3568">
      <w:pPr>
        <w:spacing w:after="0" w:line="240" w:lineRule="auto"/>
        <w:jc w:val="both"/>
      </w:pPr>
      <w:r w:rsidRPr="004A3568">
        <w:t xml:space="preserve"> Ce tour de force a nécessité de repenser des standards de construction cloisonnés, et de concilier des exigences techniques et réglementaires parfois contradictoires. A titre d’exemple, le mode constructif poteaux-dalles, sans retombée de poutres, permet de diminuer le nombre de poteaux et de multiplier les possibilités d’agencement de l’espace. Entre construction, fonctionnement et reconversion, le coût global de CONJUGO est très compétitif et n’occasionne pas de surcoût à la construction ; le concept résout l’équation entre économie, qualité d’usage et écoconception.</w:t>
      </w:r>
    </w:p>
    <w:p w:rsidR="00F70A57" w:rsidRPr="004A3568" w:rsidRDefault="00850574" w:rsidP="004A3568">
      <w:pPr>
        <w:spacing w:after="0" w:line="240" w:lineRule="auto"/>
        <w:jc w:val="both"/>
      </w:pPr>
      <w:r w:rsidRPr="004A3568">
        <w:t>Pour en savoir plus : http://www.vinci-construction.fr/conjugo</w:t>
      </w:r>
    </w:p>
    <w:p w:rsidR="00862679" w:rsidRDefault="00862679" w:rsidP="004A3568">
      <w:pPr>
        <w:spacing w:after="0" w:line="240" w:lineRule="auto"/>
        <w:jc w:val="both"/>
        <w:rPr>
          <w:b/>
        </w:rPr>
      </w:pPr>
    </w:p>
    <w:p w:rsidR="004A3568" w:rsidRPr="004A3568" w:rsidRDefault="004A3568" w:rsidP="004A3568">
      <w:pPr>
        <w:spacing w:after="0" w:line="240" w:lineRule="auto"/>
        <w:jc w:val="both"/>
        <w:rPr>
          <w:b/>
        </w:rPr>
      </w:pPr>
    </w:p>
    <w:p w:rsidR="00862679" w:rsidRPr="00E36250" w:rsidRDefault="00862679" w:rsidP="004A3568">
      <w:pPr>
        <w:spacing w:after="0" w:line="240" w:lineRule="auto"/>
        <w:jc w:val="both"/>
        <w:rPr>
          <w:b/>
          <w:color w:val="0070C0"/>
        </w:rPr>
      </w:pPr>
      <w:r w:rsidRPr="00E36250">
        <w:rPr>
          <w:b/>
          <w:color w:val="0070C0"/>
        </w:rPr>
        <w:t>CHANTIERS – Label Attitude Environnement</w:t>
      </w:r>
      <w:r w:rsidR="0056097E">
        <w:rPr>
          <w:b/>
          <w:color w:val="0070C0"/>
        </w:rPr>
        <w:t xml:space="preserve"> </w:t>
      </w:r>
      <w:r w:rsidR="006D0278">
        <w:rPr>
          <w:b/>
          <w:color w:val="0070C0"/>
        </w:rPr>
        <w:tab/>
      </w:r>
      <w:r w:rsidR="0056097E" w:rsidRPr="00C43409">
        <w:rPr>
          <w:i/>
          <w:color w:val="0066FF"/>
          <w:u w:val="single"/>
        </w:rPr>
        <w:t>Slide 17</w:t>
      </w:r>
    </w:p>
    <w:p w:rsidR="004A3568" w:rsidRDefault="004A3568" w:rsidP="004A3568">
      <w:pPr>
        <w:spacing w:after="0" w:line="240" w:lineRule="auto"/>
        <w:jc w:val="both"/>
      </w:pPr>
    </w:p>
    <w:p w:rsidR="00850574" w:rsidRPr="004A3568" w:rsidRDefault="00850574" w:rsidP="004A3568">
      <w:pPr>
        <w:spacing w:after="0" w:line="240" w:lineRule="auto"/>
        <w:jc w:val="both"/>
      </w:pPr>
      <w:r w:rsidRPr="004A3568">
        <w:t>Attitude Environnement : s’engager pour des chantiers durables</w:t>
      </w:r>
    </w:p>
    <w:p w:rsidR="00850574" w:rsidRPr="004A3568" w:rsidRDefault="00850574" w:rsidP="004A3568">
      <w:pPr>
        <w:spacing w:after="0" w:line="240" w:lineRule="auto"/>
        <w:jc w:val="both"/>
      </w:pPr>
      <w:r w:rsidRPr="004A3568">
        <w:t>Sur ses chantiers, VINCI Construction France déploie le label Attitude Environnement qui porte sur le respect de 10 critères basés sur les exigences réglementaires, les référentiels de certification (ISO 14001-HQE…) et les bonnes pratiques observées pendant la conduite des travaux. Ce label témoigne de l’engagement de l’</w:t>
      </w:r>
      <w:r w:rsidR="0062119C" w:rsidRPr="004A3568">
        <w:t>E</w:t>
      </w:r>
      <w:r w:rsidRPr="004A3568">
        <w:t xml:space="preserve">ntreprise pour minimiser l’impact de son activité sur l’environnement, dans le cadre de son offre Blue </w:t>
      </w:r>
      <w:proofErr w:type="spellStart"/>
      <w:r w:rsidRPr="004A3568">
        <w:t>Fabric</w:t>
      </w:r>
      <w:proofErr w:type="spellEnd"/>
      <w:r w:rsidRPr="004A3568">
        <w:t>.</w:t>
      </w:r>
    </w:p>
    <w:p w:rsidR="00862679" w:rsidRPr="004A3568" w:rsidRDefault="00862679" w:rsidP="004A3568">
      <w:pPr>
        <w:spacing w:after="0" w:line="240" w:lineRule="auto"/>
        <w:jc w:val="both"/>
      </w:pPr>
      <w:r w:rsidRPr="004A3568">
        <w:t>(Slide 12)</w:t>
      </w:r>
    </w:p>
    <w:p w:rsidR="00862679" w:rsidRDefault="00862679" w:rsidP="004A3568">
      <w:pPr>
        <w:spacing w:after="0" w:line="240" w:lineRule="auto"/>
        <w:jc w:val="both"/>
        <w:rPr>
          <w:b/>
        </w:rPr>
      </w:pPr>
    </w:p>
    <w:p w:rsidR="004A3568" w:rsidRPr="004A3568" w:rsidRDefault="004A3568" w:rsidP="004A3568">
      <w:pPr>
        <w:spacing w:after="0" w:line="240" w:lineRule="auto"/>
        <w:jc w:val="both"/>
        <w:rPr>
          <w:b/>
        </w:rPr>
      </w:pPr>
    </w:p>
    <w:p w:rsidR="008E4555" w:rsidRPr="00E36250" w:rsidRDefault="008E4555" w:rsidP="004A3568">
      <w:pPr>
        <w:spacing w:after="0" w:line="240" w:lineRule="auto"/>
        <w:jc w:val="both"/>
        <w:rPr>
          <w:b/>
          <w:color w:val="0070C0"/>
          <w:sz w:val="30"/>
          <w:szCs w:val="30"/>
        </w:rPr>
      </w:pPr>
      <w:r w:rsidRPr="00E36250">
        <w:rPr>
          <w:b/>
          <w:color w:val="0070C0"/>
          <w:sz w:val="30"/>
          <w:szCs w:val="30"/>
        </w:rPr>
        <w:t>4/ Transition Carbone</w:t>
      </w:r>
    </w:p>
    <w:p w:rsidR="009A39A3" w:rsidRPr="004A3568" w:rsidRDefault="009A39A3" w:rsidP="004A3568">
      <w:pPr>
        <w:spacing w:after="0" w:line="240" w:lineRule="auto"/>
        <w:jc w:val="both"/>
      </w:pPr>
    </w:p>
    <w:p w:rsidR="009A39A3" w:rsidRPr="00E36250" w:rsidRDefault="009A39A3" w:rsidP="004A3568">
      <w:pPr>
        <w:spacing w:after="0" w:line="240" w:lineRule="auto"/>
        <w:jc w:val="both"/>
        <w:rPr>
          <w:b/>
          <w:color w:val="0070C0"/>
        </w:rPr>
      </w:pPr>
      <w:r w:rsidRPr="00E36250">
        <w:rPr>
          <w:b/>
          <w:color w:val="0070C0"/>
        </w:rPr>
        <w:t>Labellisation BBCA (Bâtiments Bas Carbone)</w:t>
      </w:r>
      <w:r w:rsidR="0056097E">
        <w:rPr>
          <w:b/>
          <w:color w:val="0070C0"/>
        </w:rPr>
        <w:t xml:space="preserve"> </w:t>
      </w:r>
      <w:r w:rsidR="006D0278">
        <w:rPr>
          <w:b/>
          <w:color w:val="0070C0"/>
        </w:rPr>
        <w:tab/>
      </w:r>
      <w:r w:rsidR="0056097E" w:rsidRPr="00C43409">
        <w:rPr>
          <w:i/>
          <w:color w:val="0066FF"/>
          <w:u w:val="single"/>
        </w:rPr>
        <w:t>Slide18</w:t>
      </w:r>
    </w:p>
    <w:p w:rsidR="004A3568" w:rsidRDefault="004A3568" w:rsidP="004A3568">
      <w:pPr>
        <w:spacing w:after="0" w:line="240" w:lineRule="auto"/>
        <w:jc w:val="both"/>
      </w:pPr>
    </w:p>
    <w:p w:rsidR="008E4555" w:rsidRPr="004A3568" w:rsidRDefault="009A39A3" w:rsidP="004A3568">
      <w:pPr>
        <w:spacing w:after="0" w:line="240" w:lineRule="auto"/>
        <w:jc w:val="both"/>
      </w:pPr>
      <w:r w:rsidRPr="004A3568">
        <w:t>Nous avons déjà à notre effectif les 3 premiers bâtiments labellisés bas carbone (division de l’empreinte carbone par deux)</w:t>
      </w:r>
    </w:p>
    <w:p w:rsidR="009A39A3" w:rsidRPr="004A3568" w:rsidRDefault="009A39A3" w:rsidP="004A3568">
      <w:pPr>
        <w:pStyle w:val="Paragraphedeliste"/>
        <w:numPr>
          <w:ilvl w:val="0"/>
          <w:numId w:val="5"/>
        </w:numPr>
        <w:spacing w:after="0" w:line="240" w:lineRule="auto"/>
        <w:jc w:val="both"/>
      </w:pPr>
      <w:r w:rsidRPr="004A3568">
        <w:t>Un immeuble de bureaux en structure béton – L’ECHO à Villeurbanne (69)</w:t>
      </w:r>
    </w:p>
    <w:p w:rsidR="009A39A3" w:rsidRPr="004A3568" w:rsidRDefault="009A39A3" w:rsidP="004A3568">
      <w:pPr>
        <w:pStyle w:val="Paragraphedeliste"/>
        <w:numPr>
          <w:ilvl w:val="0"/>
          <w:numId w:val="5"/>
        </w:numPr>
        <w:spacing w:after="0" w:line="240" w:lineRule="auto"/>
        <w:jc w:val="both"/>
      </w:pPr>
      <w:r w:rsidRPr="004A3568">
        <w:t>Un immeuble de bureaux en structure mixte Acier / Béton – OVELIANCE à LYON</w:t>
      </w:r>
    </w:p>
    <w:p w:rsidR="009A39A3" w:rsidRPr="004A3568" w:rsidRDefault="009A39A3" w:rsidP="004A3568">
      <w:pPr>
        <w:pStyle w:val="Paragraphedeliste"/>
        <w:numPr>
          <w:ilvl w:val="0"/>
          <w:numId w:val="5"/>
        </w:numPr>
        <w:spacing w:after="0" w:line="240" w:lineRule="auto"/>
        <w:jc w:val="both"/>
      </w:pPr>
      <w:r w:rsidRPr="004A3568">
        <w:t>Un immeuble bois</w:t>
      </w:r>
      <w:r w:rsidR="004F2A30" w:rsidRPr="004A3568">
        <w:t> pour la Communauté d’Agglomération du HAVRE</w:t>
      </w:r>
    </w:p>
    <w:p w:rsidR="004A3568" w:rsidRDefault="004A3568" w:rsidP="004A3568">
      <w:pPr>
        <w:spacing w:after="0" w:line="240" w:lineRule="auto"/>
        <w:jc w:val="both"/>
      </w:pPr>
    </w:p>
    <w:p w:rsidR="0049302F" w:rsidRPr="004A3568" w:rsidRDefault="0049302F" w:rsidP="004A3568">
      <w:pPr>
        <w:spacing w:after="0" w:line="240" w:lineRule="auto"/>
        <w:jc w:val="both"/>
      </w:pPr>
      <w:r w:rsidRPr="004A3568">
        <w:t>Leader du BTP en France, VINCI Construction France est le seul constructeur à avoir reçu des labels pour des opérations menées en conception-réalisation. La labellisation de ces trois projets exemplaires en termes d'empreinte environnementale témoigne de l'engagement de VINCI Construction France en faveur du développement de solutions durables, le bâti devant être pensé bas carbone dès sa conception.</w:t>
      </w:r>
    </w:p>
    <w:p w:rsidR="0049302F" w:rsidRPr="004A3568" w:rsidRDefault="0049302F" w:rsidP="004A3568">
      <w:pPr>
        <w:spacing w:after="0" w:line="240" w:lineRule="auto"/>
        <w:jc w:val="both"/>
        <w:rPr>
          <w:b/>
        </w:rPr>
      </w:pPr>
    </w:p>
    <w:p w:rsidR="0049302F" w:rsidRPr="004A3568" w:rsidRDefault="0049302F" w:rsidP="004A3568">
      <w:pPr>
        <w:spacing w:after="0" w:line="240" w:lineRule="auto"/>
        <w:jc w:val="both"/>
      </w:pPr>
      <w:r w:rsidRPr="004A3568">
        <w:t xml:space="preserve">Créée en 2015, l'association BBCA a l'ambition de diviser par deux l'empreinte carbone des bâtiments en faisant passer d'1 tonne à 500 kg les émissions de CO2 par m² construit. L'association a mis au point le premier référentiel de mesure de l'empreinte carbone du bâtiment qui permet aujourd'hui la délivrance du label BBCA. Entré en vigueur en mars dernier, le label est certifié par </w:t>
      </w:r>
      <w:proofErr w:type="spellStart"/>
      <w:r w:rsidRPr="004A3568">
        <w:t>Certivéa</w:t>
      </w:r>
      <w:proofErr w:type="spellEnd"/>
      <w:r w:rsidRPr="004A3568">
        <w:t xml:space="preserve"> pour les bureaux ainsi que par les organismes </w:t>
      </w:r>
      <w:proofErr w:type="spellStart"/>
      <w:r w:rsidRPr="004A3568">
        <w:t>Cerqual</w:t>
      </w:r>
      <w:proofErr w:type="spellEnd"/>
      <w:r w:rsidRPr="004A3568">
        <w:t xml:space="preserve"> et </w:t>
      </w:r>
      <w:proofErr w:type="spellStart"/>
      <w:r w:rsidRPr="004A3568">
        <w:t>Promotelec</w:t>
      </w:r>
      <w:proofErr w:type="spellEnd"/>
      <w:r w:rsidRPr="004A3568">
        <w:t xml:space="preserve"> Services pour les logements collectifs. </w:t>
      </w:r>
    </w:p>
    <w:p w:rsidR="0049302F" w:rsidRPr="004A3568" w:rsidRDefault="0049302F" w:rsidP="004A3568">
      <w:pPr>
        <w:spacing w:after="0" w:line="240" w:lineRule="auto"/>
        <w:jc w:val="both"/>
      </w:pPr>
    </w:p>
    <w:p w:rsidR="0049302F" w:rsidRPr="004A3568" w:rsidRDefault="0049302F" w:rsidP="004A3568">
      <w:pPr>
        <w:spacing w:after="0" w:line="240" w:lineRule="auto"/>
        <w:jc w:val="both"/>
      </w:pPr>
      <w:r w:rsidRPr="004A3568">
        <w:t xml:space="preserve">Convaincu de l'urgence de relever les défis de la transition énergétique, VINCI Construction France soutient pleinement l'initiative BBCA en étant membre de l'association depuis sa création. </w:t>
      </w:r>
    </w:p>
    <w:p w:rsidR="0049302F" w:rsidRPr="004A3568" w:rsidRDefault="0049302F" w:rsidP="004A3568">
      <w:pPr>
        <w:spacing w:after="0" w:line="240" w:lineRule="auto"/>
        <w:jc w:val="both"/>
      </w:pPr>
    </w:p>
    <w:p w:rsidR="0049302F" w:rsidRPr="004A3568" w:rsidRDefault="0049302F" w:rsidP="004A3568">
      <w:pPr>
        <w:spacing w:after="0" w:line="240" w:lineRule="auto"/>
        <w:jc w:val="both"/>
      </w:pPr>
      <w:r w:rsidRPr="004A3568">
        <w:lastRenderedPageBreak/>
        <w:t>Avec une réduction de 50% de leur empreinte carbone sur l'intégralité de leur cycle de vie par rapport à la moyenne, les premiers bâtiments BBCA montrent ainsi l'exemple et ouvrent la voie de la construction bas carbone : une construction raisonnée, une exploitation maîtrisée, la prise en compte du stockage carbone et de l'économie circulaire.</w:t>
      </w:r>
    </w:p>
    <w:p w:rsidR="0049302F" w:rsidRPr="004A3568" w:rsidRDefault="0049302F" w:rsidP="004A3568">
      <w:pPr>
        <w:spacing w:after="0" w:line="240" w:lineRule="auto"/>
        <w:jc w:val="both"/>
      </w:pPr>
    </w:p>
    <w:p w:rsidR="0049302F" w:rsidRPr="004A3568" w:rsidRDefault="0049302F" w:rsidP="004A3568">
      <w:pPr>
        <w:spacing w:after="0" w:line="240" w:lineRule="auto"/>
        <w:jc w:val="both"/>
      </w:pPr>
      <w:r w:rsidRPr="004A3568">
        <w:t xml:space="preserve">Les trois réalisations exemplaires labellisées BBCA sont : </w:t>
      </w:r>
    </w:p>
    <w:p w:rsidR="0049302F" w:rsidRPr="004A3568" w:rsidRDefault="0049302F" w:rsidP="004A3568">
      <w:pPr>
        <w:spacing w:after="0" w:line="240" w:lineRule="auto"/>
        <w:jc w:val="both"/>
      </w:pPr>
    </w:p>
    <w:p w:rsidR="0049302F" w:rsidRPr="004A3568" w:rsidRDefault="0049302F" w:rsidP="004A3568">
      <w:pPr>
        <w:spacing w:after="0" w:line="240" w:lineRule="auto"/>
        <w:jc w:val="both"/>
      </w:pPr>
      <w:r w:rsidRPr="004A3568">
        <w:t>- L'ECHO à Villeurbanne (69) : conception-réalisation de 6 500 m² de bureaux modulaires.</w:t>
      </w:r>
    </w:p>
    <w:p w:rsidR="0049302F" w:rsidRPr="004A3568" w:rsidRDefault="0049302F" w:rsidP="004A3568">
      <w:pPr>
        <w:spacing w:after="0" w:line="240" w:lineRule="auto"/>
        <w:jc w:val="both"/>
      </w:pPr>
      <w:r w:rsidRPr="004A3568">
        <w:t>Bâtiment béton (poteaux dalle), façade rapportée</w:t>
      </w:r>
    </w:p>
    <w:p w:rsidR="0049302F" w:rsidRPr="004A3568" w:rsidRDefault="0049302F" w:rsidP="004A3568">
      <w:pPr>
        <w:spacing w:after="0" w:line="240" w:lineRule="auto"/>
        <w:jc w:val="both"/>
      </w:pPr>
    </w:p>
    <w:p w:rsidR="0049302F" w:rsidRPr="004A3568" w:rsidRDefault="0049302F" w:rsidP="004A3568">
      <w:pPr>
        <w:spacing w:after="0" w:line="240" w:lineRule="auto"/>
        <w:jc w:val="both"/>
      </w:pPr>
      <w:r w:rsidRPr="004A3568">
        <w:t xml:space="preserve">- ZAC du Pressoir au Havre (76) – 1ère tranche : conception-réalisation de 2 400 m² de bureaux, premier bâtiment de bureaux tout en bois en France labellisé Bâtiment </w:t>
      </w:r>
      <w:proofErr w:type="spellStart"/>
      <w:r w:rsidRPr="004A3568">
        <w:t>biosourcé</w:t>
      </w:r>
      <w:proofErr w:type="spellEnd"/>
      <w:r w:rsidRPr="004A3568">
        <w:t>.</w:t>
      </w:r>
    </w:p>
    <w:p w:rsidR="0049302F" w:rsidRPr="004A3568" w:rsidRDefault="0049302F" w:rsidP="004A3568">
      <w:pPr>
        <w:spacing w:after="0" w:line="240" w:lineRule="auto"/>
        <w:jc w:val="both"/>
      </w:pPr>
      <w:r w:rsidRPr="004A3568">
        <w:t>Tout bois, démontable</w:t>
      </w:r>
    </w:p>
    <w:p w:rsidR="0049302F" w:rsidRPr="004A3568" w:rsidRDefault="0049302F" w:rsidP="004A3568">
      <w:pPr>
        <w:spacing w:after="0" w:line="240" w:lineRule="auto"/>
        <w:jc w:val="both"/>
      </w:pPr>
    </w:p>
    <w:p w:rsidR="009A39A3" w:rsidRPr="004A3568" w:rsidRDefault="0049302F" w:rsidP="004A3568">
      <w:pPr>
        <w:spacing w:after="0" w:line="240" w:lineRule="auto"/>
        <w:jc w:val="both"/>
      </w:pPr>
      <w:r w:rsidRPr="004A3568">
        <w:t>- OVELIANCE à Lyon (69) : conception-réalisation d'un bâtiment de bureaux de 1 800 m².</w:t>
      </w:r>
    </w:p>
    <w:p w:rsidR="0049302F" w:rsidRPr="004A3568" w:rsidRDefault="0049302F" w:rsidP="004A3568">
      <w:pPr>
        <w:spacing w:after="0" w:line="240" w:lineRule="auto"/>
        <w:jc w:val="both"/>
      </w:pPr>
      <w:r w:rsidRPr="004A3568">
        <w:t>Acier – béton, compacité.</w:t>
      </w:r>
    </w:p>
    <w:p w:rsidR="0049302F" w:rsidRDefault="0049302F" w:rsidP="004A3568">
      <w:pPr>
        <w:spacing w:after="0" w:line="240" w:lineRule="auto"/>
        <w:jc w:val="both"/>
      </w:pPr>
    </w:p>
    <w:p w:rsidR="004A3568" w:rsidRPr="004A3568" w:rsidRDefault="004A3568" w:rsidP="004A3568">
      <w:pPr>
        <w:spacing w:after="0" w:line="240" w:lineRule="auto"/>
        <w:jc w:val="both"/>
      </w:pPr>
    </w:p>
    <w:p w:rsidR="008E4555" w:rsidRPr="00E36250" w:rsidRDefault="00590990" w:rsidP="004A3568">
      <w:pPr>
        <w:spacing w:after="0" w:line="240" w:lineRule="auto"/>
        <w:jc w:val="both"/>
        <w:rPr>
          <w:b/>
          <w:color w:val="0070C0"/>
        </w:rPr>
      </w:pPr>
      <w:r w:rsidRPr="00E36250">
        <w:rPr>
          <w:b/>
          <w:color w:val="0070C0"/>
        </w:rPr>
        <w:t xml:space="preserve">Confort et santé des utilisateurs, qualité de l’air </w:t>
      </w:r>
      <w:r w:rsidR="0056097E">
        <w:rPr>
          <w:b/>
          <w:color w:val="0070C0"/>
        </w:rPr>
        <w:t xml:space="preserve"> </w:t>
      </w:r>
    </w:p>
    <w:p w:rsidR="004A3568" w:rsidRDefault="004A3568" w:rsidP="004A3568">
      <w:pPr>
        <w:spacing w:after="0" w:line="240" w:lineRule="auto"/>
        <w:jc w:val="both"/>
      </w:pPr>
    </w:p>
    <w:p w:rsidR="00590990" w:rsidRPr="004A3568" w:rsidRDefault="00590990" w:rsidP="004A3568">
      <w:pPr>
        <w:spacing w:after="0" w:line="240" w:lineRule="auto"/>
        <w:jc w:val="both"/>
      </w:pPr>
      <w:r w:rsidRPr="004A3568">
        <w:t>Nécessité de se préoccuper de la qualité de l’air à l’intérieur des immeubles devenus très performants.</w:t>
      </w:r>
    </w:p>
    <w:p w:rsidR="00590990" w:rsidRPr="004A3568" w:rsidRDefault="00590990" w:rsidP="004A3568">
      <w:pPr>
        <w:pStyle w:val="Paragraphedeliste"/>
        <w:numPr>
          <w:ilvl w:val="0"/>
          <w:numId w:val="6"/>
        </w:numPr>
        <w:spacing w:after="0" w:line="240" w:lineRule="auto"/>
        <w:jc w:val="both"/>
      </w:pPr>
      <w:r w:rsidRPr="004A3568">
        <w:t>Matériau</w:t>
      </w:r>
      <w:r w:rsidR="00862679" w:rsidRPr="004A3568">
        <w:t>x bio-</w:t>
      </w:r>
      <w:proofErr w:type="spellStart"/>
      <w:r w:rsidRPr="004A3568">
        <w:t>sourcés</w:t>
      </w:r>
      <w:proofErr w:type="spellEnd"/>
      <w:r w:rsidRPr="004A3568">
        <w:t xml:space="preserve"> (</w:t>
      </w:r>
      <w:r w:rsidR="004F2A30" w:rsidRPr="004A3568">
        <w:t>KA</w:t>
      </w:r>
      <w:r w:rsidRPr="004A3568">
        <w:t>RIBATI)</w:t>
      </w:r>
      <w:r w:rsidR="004F2A30" w:rsidRPr="004A3568">
        <w:t>, bureau d’études spécialisé qui prescrit pour VINCI Construit France des solutions matériaux estampillés bio-</w:t>
      </w:r>
      <w:proofErr w:type="spellStart"/>
      <w:r w:rsidR="004F2A30" w:rsidRPr="004A3568">
        <w:t>sourcés</w:t>
      </w:r>
      <w:proofErr w:type="spellEnd"/>
      <w:r w:rsidR="004F2A30" w:rsidRPr="004A3568">
        <w:t>.</w:t>
      </w:r>
    </w:p>
    <w:p w:rsidR="004A27B8" w:rsidRPr="004A3568" w:rsidRDefault="004A27B8" w:rsidP="004A3568">
      <w:pPr>
        <w:pStyle w:val="Paragraphedeliste"/>
        <w:numPr>
          <w:ilvl w:val="0"/>
          <w:numId w:val="6"/>
        </w:numPr>
        <w:spacing w:after="0" w:line="240" w:lineRule="auto"/>
        <w:jc w:val="both"/>
      </w:pPr>
      <w:r w:rsidRPr="004A3568">
        <w:t xml:space="preserve">Méthodologie </w:t>
      </w:r>
      <w:r w:rsidR="004F2A30" w:rsidRPr="004A3568">
        <w:t xml:space="preserve">avec le cabinet </w:t>
      </w:r>
      <w:r w:rsidRPr="004A3568">
        <w:t>MEDIECO (implication d’un médecin Pédiatre avec lequel nous réfléchissons à la méthodologie</w:t>
      </w:r>
      <w:r w:rsidR="004F2A30" w:rsidRPr="004A3568">
        <w:t xml:space="preserve"> pour mettre en place le label OXYGEN en lien avec la qualité de l’air.</w:t>
      </w:r>
    </w:p>
    <w:p w:rsidR="00590990" w:rsidRPr="004A3568" w:rsidRDefault="0049302F" w:rsidP="004A3568">
      <w:pPr>
        <w:spacing w:after="0" w:line="240" w:lineRule="auto"/>
        <w:jc w:val="both"/>
      </w:pPr>
      <w:r w:rsidRPr="004A3568">
        <w:t>Acoustique :</w:t>
      </w:r>
    </w:p>
    <w:p w:rsidR="00B53E7E" w:rsidRPr="004A3568" w:rsidRDefault="00B53E7E" w:rsidP="004A3568">
      <w:pPr>
        <w:spacing w:after="0" w:line="240" w:lineRule="auto"/>
        <w:jc w:val="both"/>
      </w:pPr>
      <w:r w:rsidRPr="004A3568">
        <w:t>Première source de non satisfaction dans les bâtiments</w:t>
      </w:r>
    </w:p>
    <w:p w:rsidR="0049302F" w:rsidRPr="004A3568" w:rsidRDefault="0049302F" w:rsidP="004A3568">
      <w:pPr>
        <w:pStyle w:val="Paragraphedeliste"/>
        <w:numPr>
          <w:ilvl w:val="1"/>
          <w:numId w:val="11"/>
        </w:numPr>
        <w:spacing w:after="0" w:line="240" w:lineRule="auto"/>
        <w:jc w:val="both"/>
      </w:pPr>
      <w:r w:rsidRPr="004A3568">
        <w:t xml:space="preserve">Outil </w:t>
      </w:r>
      <w:proofErr w:type="spellStart"/>
      <w:r w:rsidRPr="004A3568">
        <w:t>auto-contrôle</w:t>
      </w:r>
      <w:proofErr w:type="spellEnd"/>
      <w:r w:rsidRPr="004A3568">
        <w:t xml:space="preserve"> sur les chantiers.</w:t>
      </w:r>
    </w:p>
    <w:p w:rsidR="0049302F" w:rsidRPr="004A3568" w:rsidRDefault="0049302F" w:rsidP="004A3568">
      <w:pPr>
        <w:pStyle w:val="Paragraphedeliste"/>
        <w:numPr>
          <w:ilvl w:val="1"/>
          <w:numId w:val="11"/>
        </w:numPr>
        <w:spacing w:after="0" w:line="240" w:lineRule="auto"/>
        <w:jc w:val="both"/>
      </w:pPr>
      <w:r w:rsidRPr="004A3568">
        <w:t>Mesures en fin de chantier</w:t>
      </w:r>
    </w:p>
    <w:p w:rsidR="0049302F" w:rsidRDefault="0049302F" w:rsidP="004A3568">
      <w:pPr>
        <w:spacing w:after="0" w:line="240" w:lineRule="auto"/>
        <w:jc w:val="both"/>
      </w:pPr>
    </w:p>
    <w:p w:rsidR="004A3568" w:rsidRPr="004A3568" w:rsidRDefault="004A3568" w:rsidP="004A3568">
      <w:pPr>
        <w:spacing w:after="0" w:line="240" w:lineRule="auto"/>
        <w:jc w:val="both"/>
      </w:pPr>
    </w:p>
    <w:p w:rsidR="004A27B8" w:rsidRPr="00E36250" w:rsidRDefault="00590990" w:rsidP="004A3568">
      <w:pPr>
        <w:spacing w:after="0" w:line="240" w:lineRule="auto"/>
        <w:jc w:val="both"/>
        <w:rPr>
          <w:b/>
          <w:color w:val="0070C0"/>
        </w:rPr>
      </w:pPr>
      <w:r w:rsidRPr="00E36250">
        <w:rPr>
          <w:b/>
          <w:color w:val="0070C0"/>
        </w:rPr>
        <w:t>Biodiversité</w:t>
      </w:r>
      <w:r w:rsidR="0056097E">
        <w:rPr>
          <w:b/>
          <w:color w:val="0070C0"/>
        </w:rPr>
        <w:t xml:space="preserve"> </w:t>
      </w:r>
      <w:r w:rsidR="006D0278">
        <w:rPr>
          <w:b/>
          <w:color w:val="0070C0"/>
        </w:rPr>
        <w:tab/>
      </w:r>
      <w:r w:rsidR="0056097E" w:rsidRPr="00C43409">
        <w:rPr>
          <w:i/>
          <w:color w:val="0066FF"/>
          <w:u w:val="single"/>
        </w:rPr>
        <w:t>Slide 19</w:t>
      </w:r>
    </w:p>
    <w:p w:rsidR="004A3568" w:rsidRPr="004A3568" w:rsidRDefault="004A3568" w:rsidP="004A3568">
      <w:pPr>
        <w:spacing w:after="0" w:line="240" w:lineRule="auto"/>
        <w:jc w:val="both"/>
        <w:rPr>
          <w:b/>
        </w:rPr>
      </w:pPr>
    </w:p>
    <w:p w:rsidR="00590990" w:rsidRDefault="00590990" w:rsidP="004A3568">
      <w:pPr>
        <w:spacing w:after="0" w:line="240" w:lineRule="auto"/>
        <w:jc w:val="both"/>
      </w:pPr>
      <w:r w:rsidRPr="004A3568">
        <w:t xml:space="preserve">Travail avec Agro Paris Tech pour la mise au point d’un logiciel </w:t>
      </w:r>
      <w:proofErr w:type="spellStart"/>
      <w:r w:rsidRPr="004A3568">
        <w:t>Bio</w:t>
      </w:r>
      <w:r w:rsidR="004F2A30" w:rsidRPr="004A3568">
        <w:t>di</w:t>
      </w:r>
      <w:proofErr w:type="spellEnd"/>
      <w:r w:rsidR="004F2A30" w:rsidRPr="004A3568">
        <w:t>(V</w:t>
      </w:r>
      <w:proofErr w:type="gramStart"/>
      <w:r w:rsidR="004F2A30" w:rsidRPr="004A3568">
        <w:t>)strict</w:t>
      </w:r>
      <w:proofErr w:type="gramEnd"/>
      <w:r w:rsidRPr="004A3568">
        <w:t xml:space="preserve"> qui permet de mesurer l’impact de nos constructions.</w:t>
      </w:r>
    </w:p>
    <w:p w:rsidR="004A3568" w:rsidRPr="004A3568" w:rsidRDefault="004A3568" w:rsidP="004A3568">
      <w:pPr>
        <w:spacing w:after="0" w:line="240" w:lineRule="auto"/>
        <w:jc w:val="both"/>
      </w:pPr>
    </w:p>
    <w:p w:rsidR="00B53E7E" w:rsidRDefault="00B53E7E" w:rsidP="004A3568">
      <w:pPr>
        <w:pStyle w:val="NormalWeb"/>
        <w:spacing w:before="0" w:beforeAutospacing="0" w:after="0" w:afterAutospacing="0"/>
        <w:jc w:val="both"/>
        <w:rPr>
          <w:rFonts w:asciiTheme="minorHAnsi" w:hAnsiTheme="minorHAnsi"/>
          <w:sz w:val="22"/>
          <w:szCs w:val="22"/>
        </w:rPr>
      </w:pPr>
      <w:r w:rsidRPr="004A3568">
        <w:rPr>
          <w:rFonts w:asciiTheme="minorHAnsi" w:hAnsiTheme="minorHAnsi"/>
          <w:sz w:val="22"/>
          <w:szCs w:val="22"/>
        </w:rPr>
        <w:t>Pour répondre à de nouvelles préoccupations, la ville évolue et laisse plus de place à la nature. Les aménageurs ont pris conscience de cette nouvelle dynamique et souhaitent participer au développement de la biodiversité. Les labels et certifications intègrent d’ailleurs à leur référentiel un volet écologie de plus en plus complet.</w:t>
      </w:r>
    </w:p>
    <w:p w:rsidR="004A3568" w:rsidRPr="004A3568" w:rsidRDefault="004A3568" w:rsidP="004A3568">
      <w:pPr>
        <w:pStyle w:val="NormalWeb"/>
        <w:spacing w:before="0" w:beforeAutospacing="0" w:after="0" w:afterAutospacing="0"/>
        <w:jc w:val="both"/>
        <w:rPr>
          <w:rFonts w:asciiTheme="minorHAnsi" w:hAnsiTheme="minorHAnsi"/>
          <w:sz w:val="22"/>
          <w:szCs w:val="22"/>
        </w:rPr>
      </w:pPr>
    </w:p>
    <w:p w:rsidR="00B53E7E" w:rsidRPr="004A3568" w:rsidRDefault="00B53E7E" w:rsidP="004A3568">
      <w:pPr>
        <w:pStyle w:val="NormalWeb"/>
        <w:spacing w:before="0" w:beforeAutospacing="0" w:after="0" w:afterAutospacing="0"/>
        <w:jc w:val="both"/>
        <w:rPr>
          <w:rFonts w:asciiTheme="minorHAnsi" w:hAnsiTheme="minorHAnsi"/>
          <w:sz w:val="22"/>
          <w:szCs w:val="22"/>
        </w:rPr>
      </w:pPr>
      <w:proofErr w:type="spellStart"/>
      <w:r w:rsidRPr="004A3568">
        <w:rPr>
          <w:rFonts w:asciiTheme="minorHAnsi" w:hAnsiTheme="minorHAnsi"/>
          <w:sz w:val="22"/>
          <w:szCs w:val="22"/>
        </w:rPr>
        <w:t>Biodi</w:t>
      </w:r>
      <w:proofErr w:type="spellEnd"/>
      <w:r w:rsidRPr="004A3568">
        <w:rPr>
          <w:rFonts w:asciiTheme="minorHAnsi" w:hAnsiTheme="minorHAnsi"/>
          <w:sz w:val="22"/>
          <w:szCs w:val="22"/>
        </w:rPr>
        <w:t>(V</w:t>
      </w:r>
      <w:proofErr w:type="gramStart"/>
      <w:r w:rsidRPr="004A3568">
        <w:rPr>
          <w:rFonts w:asciiTheme="minorHAnsi" w:hAnsiTheme="minorHAnsi"/>
          <w:sz w:val="22"/>
          <w:szCs w:val="22"/>
        </w:rPr>
        <w:t>)strict</w:t>
      </w:r>
      <w:proofErr w:type="gramEnd"/>
      <w:r w:rsidRPr="004A3568">
        <w:rPr>
          <w:rFonts w:asciiTheme="minorHAnsi" w:hAnsiTheme="minorHAnsi"/>
          <w:sz w:val="22"/>
          <w:szCs w:val="22"/>
        </w:rPr>
        <w:t>® est un outil de diagnostic et de mesure pour intégrer la biodiversité dès la phase de conception d’un projet d’aménagement en milieu urbain ou périurbain. Il offre ainsi des axes de réflexion aux porteurs de projet soucieux de devenir acteur dans la préservation de la biodiversité et dans la conception d’un cadre de vie plus agréable pour les citadins.</w:t>
      </w:r>
    </w:p>
    <w:p w:rsidR="0049302F" w:rsidRPr="004A3568" w:rsidRDefault="0049302F" w:rsidP="004A3568">
      <w:pPr>
        <w:spacing w:after="0" w:line="240" w:lineRule="auto"/>
        <w:jc w:val="both"/>
      </w:pPr>
    </w:p>
    <w:p w:rsidR="00B53E7E" w:rsidRPr="004A3568" w:rsidRDefault="00B53E7E" w:rsidP="004A3568">
      <w:pPr>
        <w:spacing w:after="0" w:line="240" w:lineRule="auto"/>
        <w:jc w:val="both"/>
      </w:pPr>
      <w:r w:rsidRPr="004A3568">
        <w:t>Site dédié :</w:t>
      </w:r>
    </w:p>
    <w:p w:rsidR="0049302F" w:rsidRPr="004A3568" w:rsidRDefault="00672F6D" w:rsidP="004A3568">
      <w:pPr>
        <w:spacing w:after="0" w:line="240" w:lineRule="auto"/>
        <w:jc w:val="both"/>
      </w:pPr>
      <w:hyperlink r:id="rId8" w:history="1">
        <w:r w:rsidR="0049302F" w:rsidRPr="004A3568">
          <w:rPr>
            <w:rStyle w:val="Lienhypertexte"/>
            <w:color w:val="auto"/>
          </w:rPr>
          <w:t>http://www.biodivstrict.com/</w:t>
        </w:r>
      </w:hyperlink>
    </w:p>
    <w:p w:rsidR="00590990" w:rsidRPr="004A3568" w:rsidRDefault="00590990" w:rsidP="004A3568">
      <w:pPr>
        <w:pStyle w:val="Paragraphedeliste"/>
        <w:spacing w:after="0" w:line="240" w:lineRule="auto"/>
        <w:jc w:val="both"/>
      </w:pPr>
    </w:p>
    <w:p w:rsidR="00943607" w:rsidRPr="004A3568" w:rsidRDefault="00943607" w:rsidP="004A3568">
      <w:pPr>
        <w:spacing w:after="0" w:line="240" w:lineRule="auto"/>
        <w:jc w:val="both"/>
      </w:pPr>
    </w:p>
    <w:sectPr w:rsidR="00943607" w:rsidRPr="004A3568" w:rsidSect="006D0278">
      <w:footerReference w:type="default" r:id="rId9"/>
      <w:pgSz w:w="11906" w:h="16838"/>
      <w:pgMar w:top="1417" w:right="1417" w:bottom="141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447" w:rsidRDefault="00C66447" w:rsidP="004A3568">
      <w:pPr>
        <w:spacing w:after="0" w:line="240" w:lineRule="auto"/>
      </w:pPr>
      <w:r>
        <w:separator/>
      </w:r>
    </w:p>
  </w:endnote>
  <w:endnote w:type="continuationSeparator" w:id="0">
    <w:p w:rsidR="00C66447" w:rsidRDefault="00C66447" w:rsidP="004A3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inci Sans">
    <w:altName w:val="Vinci Sans"/>
    <w:charset w:val="00"/>
    <w:family w:val="auto"/>
    <w:pitch w:val="variable"/>
    <w:sig w:usb0="A00000AF" w:usb1="4000205B"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804896940"/>
      <w:docPartObj>
        <w:docPartGallery w:val="Page Numbers (Bottom of Page)"/>
        <w:docPartUnique/>
      </w:docPartObj>
    </w:sdtPr>
    <w:sdtEndPr/>
    <w:sdtContent>
      <w:sdt>
        <w:sdtPr>
          <w:rPr>
            <w:sz w:val="18"/>
            <w:szCs w:val="18"/>
          </w:rPr>
          <w:id w:val="-618681349"/>
          <w:docPartObj>
            <w:docPartGallery w:val="Page Numbers (Top of Page)"/>
            <w:docPartUnique/>
          </w:docPartObj>
        </w:sdtPr>
        <w:sdtEndPr/>
        <w:sdtContent>
          <w:p w:rsidR="004A3568" w:rsidRPr="00E36250" w:rsidRDefault="006A3BB2" w:rsidP="006A3BB2">
            <w:pPr>
              <w:spacing w:after="0" w:line="240" w:lineRule="auto"/>
              <w:jc w:val="both"/>
              <w:rPr>
                <w:sz w:val="18"/>
                <w:szCs w:val="18"/>
              </w:rPr>
            </w:pPr>
            <w:r w:rsidRPr="004A3568">
              <w:t>Laurent PUTZU</w:t>
            </w:r>
            <w:r>
              <w:t xml:space="preserve"> – ADIM Lyon</w:t>
            </w:r>
            <w:r>
              <w:tab/>
            </w:r>
            <w:r>
              <w:tab/>
            </w:r>
            <w:r>
              <w:tab/>
            </w:r>
            <w:r>
              <w:tab/>
            </w:r>
            <w:r>
              <w:tab/>
            </w:r>
            <w:r>
              <w:tab/>
            </w:r>
            <w:r>
              <w:tab/>
            </w:r>
            <w:r>
              <w:tab/>
              <w:t>P</w:t>
            </w:r>
            <w:r w:rsidR="004A3568" w:rsidRPr="00E36250">
              <w:rPr>
                <w:sz w:val="18"/>
                <w:szCs w:val="18"/>
              </w:rPr>
              <w:t xml:space="preserve">age </w:t>
            </w:r>
            <w:r w:rsidR="004A3568" w:rsidRPr="00E36250">
              <w:rPr>
                <w:b/>
                <w:bCs/>
                <w:sz w:val="18"/>
                <w:szCs w:val="18"/>
              </w:rPr>
              <w:fldChar w:fldCharType="begin"/>
            </w:r>
            <w:r w:rsidR="004A3568" w:rsidRPr="00E36250">
              <w:rPr>
                <w:b/>
                <w:bCs/>
                <w:sz w:val="18"/>
                <w:szCs w:val="18"/>
              </w:rPr>
              <w:instrText>PAGE</w:instrText>
            </w:r>
            <w:r w:rsidR="004A3568" w:rsidRPr="00E36250">
              <w:rPr>
                <w:b/>
                <w:bCs/>
                <w:sz w:val="18"/>
                <w:szCs w:val="18"/>
              </w:rPr>
              <w:fldChar w:fldCharType="separate"/>
            </w:r>
            <w:r w:rsidR="00672F6D">
              <w:rPr>
                <w:b/>
                <w:bCs/>
                <w:noProof/>
                <w:sz w:val="18"/>
                <w:szCs w:val="18"/>
              </w:rPr>
              <w:t>1</w:t>
            </w:r>
            <w:r w:rsidR="004A3568" w:rsidRPr="00E36250">
              <w:rPr>
                <w:b/>
                <w:bCs/>
                <w:sz w:val="18"/>
                <w:szCs w:val="18"/>
              </w:rPr>
              <w:fldChar w:fldCharType="end"/>
            </w:r>
            <w:r w:rsidR="004A3568" w:rsidRPr="00E36250">
              <w:rPr>
                <w:sz w:val="18"/>
                <w:szCs w:val="18"/>
              </w:rPr>
              <w:t xml:space="preserve"> sur </w:t>
            </w:r>
            <w:r w:rsidR="004A3568" w:rsidRPr="00E36250">
              <w:rPr>
                <w:b/>
                <w:bCs/>
                <w:sz w:val="18"/>
                <w:szCs w:val="18"/>
              </w:rPr>
              <w:fldChar w:fldCharType="begin"/>
            </w:r>
            <w:r w:rsidR="004A3568" w:rsidRPr="00E36250">
              <w:rPr>
                <w:b/>
                <w:bCs/>
                <w:sz w:val="18"/>
                <w:szCs w:val="18"/>
              </w:rPr>
              <w:instrText>NUMPAGES</w:instrText>
            </w:r>
            <w:r w:rsidR="004A3568" w:rsidRPr="00E36250">
              <w:rPr>
                <w:b/>
                <w:bCs/>
                <w:sz w:val="18"/>
                <w:szCs w:val="18"/>
              </w:rPr>
              <w:fldChar w:fldCharType="separate"/>
            </w:r>
            <w:r w:rsidR="00672F6D">
              <w:rPr>
                <w:b/>
                <w:bCs/>
                <w:noProof/>
                <w:sz w:val="18"/>
                <w:szCs w:val="18"/>
              </w:rPr>
              <w:t>5</w:t>
            </w:r>
            <w:r w:rsidR="004A3568" w:rsidRPr="00E36250">
              <w:rPr>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447" w:rsidRDefault="00C66447" w:rsidP="004A3568">
      <w:pPr>
        <w:spacing w:after="0" w:line="240" w:lineRule="auto"/>
      </w:pPr>
      <w:r>
        <w:separator/>
      </w:r>
    </w:p>
  </w:footnote>
  <w:footnote w:type="continuationSeparator" w:id="0">
    <w:p w:rsidR="00C66447" w:rsidRDefault="00C66447" w:rsidP="004A35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83F60"/>
    <w:multiLevelType w:val="multilevel"/>
    <w:tmpl w:val="F6DE5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CE1F26"/>
    <w:multiLevelType w:val="hybridMultilevel"/>
    <w:tmpl w:val="3602482C"/>
    <w:lvl w:ilvl="0" w:tplc="016E37F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D55884"/>
    <w:multiLevelType w:val="hybridMultilevel"/>
    <w:tmpl w:val="1BCE1C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A916FBE"/>
    <w:multiLevelType w:val="hybridMultilevel"/>
    <w:tmpl w:val="57AA74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4C711EB"/>
    <w:multiLevelType w:val="hybridMultilevel"/>
    <w:tmpl w:val="17543DC8"/>
    <w:lvl w:ilvl="0" w:tplc="8564E81E">
      <w:start w:val="1"/>
      <w:numFmt w:val="bullet"/>
      <w:lvlText w:val="•"/>
      <w:lvlJc w:val="left"/>
      <w:pPr>
        <w:tabs>
          <w:tab w:val="num" w:pos="720"/>
        </w:tabs>
        <w:ind w:left="720" w:hanging="360"/>
      </w:pPr>
      <w:rPr>
        <w:rFonts w:ascii="Arial" w:hAnsi="Arial" w:hint="default"/>
      </w:rPr>
    </w:lvl>
    <w:lvl w:ilvl="1" w:tplc="616E3058" w:tentative="1">
      <w:start w:val="1"/>
      <w:numFmt w:val="bullet"/>
      <w:lvlText w:val="•"/>
      <w:lvlJc w:val="left"/>
      <w:pPr>
        <w:tabs>
          <w:tab w:val="num" w:pos="1440"/>
        </w:tabs>
        <w:ind w:left="1440" w:hanging="360"/>
      </w:pPr>
      <w:rPr>
        <w:rFonts w:ascii="Arial" w:hAnsi="Arial" w:hint="default"/>
      </w:rPr>
    </w:lvl>
    <w:lvl w:ilvl="2" w:tplc="0DACEAE8" w:tentative="1">
      <w:start w:val="1"/>
      <w:numFmt w:val="bullet"/>
      <w:lvlText w:val="•"/>
      <w:lvlJc w:val="left"/>
      <w:pPr>
        <w:tabs>
          <w:tab w:val="num" w:pos="2160"/>
        </w:tabs>
        <w:ind w:left="2160" w:hanging="360"/>
      </w:pPr>
      <w:rPr>
        <w:rFonts w:ascii="Arial" w:hAnsi="Arial" w:hint="default"/>
      </w:rPr>
    </w:lvl>
    <w:lvl w:ilvl="3" w:tplc="8C9488D2" w:tentative="1">
      <w:start w:val="1"/>
      <w:numFmt w:val="bullet"/>
      <w:lvlText w:val="•"/>
      <w:lvlJc w:val="left"/>
      <w:pPr>
        <w:tabs>
          <w:tab w:val="num" w:pos="2880"/>
        </w:tabs>
        <w:ind w:left="2880" w:hanging="360"/>
      </w:pPr>
      <w:rPr>
        <w:rFonts w:ascii="Arial" w:hAnsi="Arial" w:hint="default"/>
      </w:rPr>
    </w:lvl>
    <w:lvl w:ilvl="4" w:tplc="81ECB202" w:tentative="1">
      <w:start w:val="1"/>
      <w:numFmt w:val="bullet"/>
      <w:lvlText w:val="•"/>
      <w:lvlJc w:val="left"/>
      <w:pPr>
        <w:tabs>
          <w:tab w:val="num" w:pos="3600"/>
        </w:tabs>
        <w:ind w:left="3600" w:hanging="360"/>
      </w:pPr>
      <w:rPr>
        <w:rFonts w:ascii="Arial" w:hAnsi="Arial" w:hint="default"/>
      </w:rPr>
    </w:lvl>
    <w:lvl w:ilvl="5" w:tplc="86C0FD3C" w:tentative="1">
      <w:start w:val="1"/>
      <w:numFmt w:val="bullet"/>
      <w:lvlText w:val="•"/>
      <w:lvlJc w:val="left"/>
      <w:pPr>
        <w:tabs>
          <w:tab w:val="num" w:pos="4320"/>
        </w:tabs>
        <w:ind w:left="4320" w:hanging="360"/>
      </w:pPr>
      <w:rPr>
        <w:rFonts w:ascii="Arial" w:hAnsi="Arial" w:hint="default"/>
      </w:rPr>
    </w:lvl>
    <w:lvl w:ilvl="6" w:tplc="AF1C5D24" w:tentative="1">
      <w:start w:val="1"/>
      <w:numFmt w:val="bullet"/>
      <w:lvlText w:val="•"/>
      <w:lvlJc w:val="left"/>
      <w:pPr>
        <w:tabs>
          <w:tab w:val="num" w:pos="5040"/>
        </w:tabs>
        <w:ind w:left="5040" w:hanging="360"/>
      </w:pPr>
      <w:rPr>
        <w:rFonts w:ascii="Arial" w:hAnsi="Arial" w:hint="default"/>
      </w:rPr>
    </w:lvl>
    <w:lvl w:ilvl="7" w:tplc="8D2EABD0" w:tentative="1">
      <w:start w:val="1"/>
      <w:numFmt w:val="bullet"/>
      <w:lvlText w:val="•"/>
      <w:lvlJc w:val="left"/>
      <w:pPr>
        <w:tabs>
          <w:tab w:val="num" w:pos="5760"/>
        </w:tabs>
        <w:ind w:left="5760" w:hanging="360"/>
      </w:pPr>
      <w:rPr>
        <w:rFonts w:ascii="Arial" w:hAnsi="Arial" w:hint="default"/>
      </w:rPr>
    </w:lvl>
    <w:lvl w:ilvl="8" w:tplc="DF62650A" w:tentative="1">
      <w:start w:val="1"/>
      <w:numFmt w:val="bullet"/>
      <w:lvlText w:val="•"/>
      <w:lvlJc w:val="left"/>
      <w:pPr>
        <w:tabs>
          <w:tab w:val="num" w:pos="6480"/>
        </w:tabs>
        <w:ind w:left="6480" w:hanging="360"/>
      </w:pPr>
      <w:rPr>
        <w:rFonts w:ascii="Arial" w:hAnsi="Arial" w:hint="default"/>
      </w:rPr>
    </w:lvl>
  </w:abstractNum>
  <w:abstractNum w:abstractNumId="5">
    <w:nsid w:val="26274D04"/>
    <w:multiLevelType w:val="hybridMultilevel"/>
    <w:tmpl w:val="C972CA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8332E31"/>
    <w:multiLevelType w:val="hybridMultilevel"/>
    <w:tmpl w:val="B97EC8DA"/>
    <w:lvl w:ilvl="0" w:tplc="E75A14E2">
      <w:start w:val="1"/>
      <w:numFmt w:val="bullet"/>
      <w:lvlText w:val="•"/>
      <w:lvlJc w:val="left"/>
      <w:pPr>
        <w:tabs>
          <w:tab w:val="num" w:pos="720"/>
        </w:tabs>
        <w:ind w:left="720" w:hanging="360"/>
      </w:pPr>
      <w:rPr>
        <w:rFonts w:ascii="Arial" w:hAnsi="Arial" w:hint="default"/>
      </w:rPr>
    </w:lvl>
    <w:lvl w:ilvl="1" w:tplc="8C1695AE" w:tentative="1">
      <w:start w:val="1"/>
      <w:numFmt w:val="bullet"/>
      <w:lvlText w:val="•"/>
      <w:lvlJc w:val="left"/>
      <w:pPr>
        <w:tabs>
          <w:tab w:val="num" w:pos="1440"/>
        </w:tabs>
        <w:ind w:left="1440" w:hanging="360"/>
      </w:pPr>
      <w:rPr>
        <w:rFonts w:ascii="Arial" w:hAnsi="Arial" w:hint="default"/>
      </w:rPr>
    </w:lvl>
    <w:lvl w:ilvl="2" w:tplc="DF7C4C5E" w:tentative="1">
      <w:start w:val="1"/>
      <w:numFmt w:val="bullet"/>
      <w:lvlText w:val="•"/>
      <w:lvlJc w:val="left"/>
      <w:pPr>
        <w:tabs>
          <w:tab w:val="num" w:pos="2160"/>
        </w:tabs>
        <w:ind w:left="2160" w:hanging="360"/>
      </w:pPr>
      <w:rPr>
        <w:rFonts w:ascii="Arial" w:hAnsi="Arial" w:hint="default"/>
      </w:rPr>
    </w:lvl>
    <w:lvl w:ilvl="3" w:tplc="121E5B0E" w:tentative="1">
      <w:start w:val="1"/>
      <w:numFmt w:val="bullet"/>
      <w:lvlText w:val="•"/>
      <w:lvlJc w:val="left"/>
      <w:pPr>
        <w:tabs>
          <w:tab w:val="num" w:pos="2880"/>
        </w:tabs>
        <w:ind w:left="2880" w:hanging="360"/>
      </w:pPr>
      <w:rPr>
        <w:rFonts w:ascii="Arial" w:hAnsi="Arial" w:hint="default"/>
      </w:rPr>
    </w:lvl>
    <w:lvl w:ilvl="4" w:tplc="7ACAF74E" w:tentative="1">
      <w:start w:val="1"/>
      <w:numFmt w:val="bullet"/>
      <w:lvlText w:val="•"/>
      <w:lvlJc w:val="left"/>
      <w:pPr>
        <w:tabs>
          <w:tab w:val="num" w:pos="3600"/>
        </w:tabs>
        <w:ind w:left="3600" w:hanging="360"/>
      </w:pPr>
      <w:rPr>
        <w:rFonts w:ascii="Arial" w:hAnsi="Arial" w:hint="default"/>
      </w:rPr>
    </w:lvl>
    <w:lvl w:ilvl="5" w:tplc="1896B97E" w:tentative="1">
      <w:start w:val="1"/>
      <w:numFmt w:val="bullet"/>
      <w:lvlText w:val="•"/>
      <w:lvlJc w:val="left"/>
      <w:pPr>
        <w:tabs>
          <w:tab w:val="num" w:pos="4320"/>
        </w:tabs>
        <w:ind w:left="4320" w:hanging="360"/>
      </w:pPr>
      <w:rPr>
        <w:rFonts w:ascii="Arial" w:hAnsi="Arial" w:hint="default"/>
      </w:rPr>
    </w:lvl>
    <w:lvl w:ilvl="6" w:tplc="A43AC54C" w:tentative="1">
      <w:start w:val="1"/>
      <w:numFmt w:val="bullet"/>
      <w:lvlText w:val="•"/>
      <w:lvlJc w:val="left"/>
      <w:pPr>
        <w:tabs>
          <w:tab w:val="num" w:pos="5040"/>
        </w:tabs>
        <w:ind w:left="5040" w:hanging="360"/>
      </w:pPr>
      <w:rPr>
        <w:rFonts w:ascii="Arial" w:hAnsi="Arial" w:hint="default"/>
      </w:rPr>
    </w:lvl>
    <w:lvl w:ilvl="7" w:tplc="880CB8AE" w:tentative="1">
      <w:start w:val="1"/>
      <w:numFmt w:val="bullet"/>
      <w:lvlText w:val="•"/>
      <w:lvlJc w:val="left"/>
      <w:pPr>
        <w:tabs>
          <w:tab w:val="num" w:pos="5760"/>
        </w:tabs>
        <w:ind w:left="5760" w:hanging="360"/>
      </w:pPr>
      <w:rPr>
        <w:rFonts w:ascii="Arial" w:hAnsi="Arial" w:hint="default"/>
      </w:rPr>
    </w:lvl>
    <w:lvl w:ilvl="8" w:tplc="5BC894A0" w:tentative="1">
      <w:start w:val="1"/>
      <w:numFmt w:val="bullet"/>
      <w:lvlText w:val="•"/>
      <w:lvlJc w:val="left"/>
      <w:pPr>
        <w:tabs>
          <w:tab w:val="num" w:pos="6480"/>
        </w:tabs>
        <w:ind w:left="6480" w:hanging="360"/>
      </w:pPr>
      <w:rPr>
        <w:rFonts w:ascii="Arial" w:hAnsi="Arial" w:hint="default"/>
      </w:rPr>
    </w:lvl>
  </w:abstractNum>
  <w:abstractNum w:abstractNumId="7">
    <w:nsid w:val="3B0C7912"/>
    <w:multiLevelType w:val="hybridMultilevel"/>
    <w:tmpl w:val="DABAA2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CA30C08"/>
    <w:multiLevelType w:val="hybridMultilevel"/>
    <w:tmpl w:val="62CCB620"/>
    <w:lvl w:ilvl="0" w:tplc="68EA5620">
      <w:start w:val="1"/>
      <w:numFmt w:val="bullet"/>
      <w:lvlText w:val="•"/>
      <w:lvlJc w:val="left"/>
      <w:pPr>
        <w:tabs>
          <w:tab w:val="num" w:pos="720"/>
        </w:tabs>
        <w:ind w:left="720" w:hanging="360"/>
      </w:pPr>
      <w:rPr>
        <w:rFonts w:ascii="Arial" w:hAnsi="Arial" w:hint="default"/>
      </w:rPr>
    </w:lvl>
    <w:lvl w:ilvl="1" w:tplc="8416E1B0" w:tentative="1">
      <w:start w:val="1"/>
      <w:numFmt w:val="bullet"/>
      <w:lvlText w:val="•"/>
      <w:lvlJc w:val="left"/>
      <w:pPr>
        <w:tabs>
          <w:tab w:val="num" w:pos="1440"/>
        </w:tabs>
        <w:ind w:left="1440" w:hanging="360"/>
      </w:pPr>
      <w:rPr>
        <w:rFonts w:ascii="Arial" w:hAnsi="Arial" w:hint="default"/>
      </w:rPr>
    </w:lvl>
    <w:lvl w:ilvl="2" w:tplc="C4D6CA1E" w:tentative="1">
      <w:start w:val="1"/>
      <w:numFmt w:val="bullet"/>
      <w:lvlText w:val="•"/>
      <w:lvlJc w:val="left"/>
      <w:pPr>
        <w:tabs>
          <w:tab w:val="num" w:pos="2160"/>
        </w:tabs>
        <w:ind w:left="2160" w:hanging="360"/>
      </w:pPr>
      <w:rPr>
        <w:rFonts w:ascii="Arial" w:hAnsi="Arial" w:hint="default"/>
      </w:rPr>
    </w:lvl>
    <w:lvl w:ilvl="3" w:tplc="8A6A9BFE" w:tentative="1">
      <w:start w:val="1"/>
      <w:numFmt w:val="bullet"/>
      <w:lvlText w:val="•"/>
      <w:lvlJc w:val="left"/>
      <w:pPr>
        <w:tabs>
          <w:tab w:val="num" w:pos="2880"/>
        </w:tabs>
        <w:ind w:left="2880" w:hanging="360"/>
      </w:pPr>
      <w:rPr>
        <w:rFonts w:ascii="Arial" w:hAnsi="Arial" w:hint="default"/>
      </w:rPr>
    </w:lvl>
    <w:lvl w:ilvl="4" w:tplc="DBD29D02" w:tentative="1">
      <w:start w:val="1"/>
      <w:numFmt w:val="bullet"/>
      <w:lvlText w:val="•"/>
      <w:lvlJc w:val="left"/>
      <w:pPr>
        <w:tabs>
          <w:tab w:val="num" w:pos="3600"/>
        </w:tabs>
        <w:ind w:left="3600" w:hanging="360"/>
      </w:pPr>
      <w:rPr>
        <w:rFonts w:ascii="Arial" w:hAnsi="Arial" w:hint="default"/>
      </w:rPr>
    </w:lvl>
    <w:lvl w:ilvl="5" w:tplc="01BE5924" w:tentative="1">
      <w:start w:val="1"/>
      <w:numFmt w:val="bullet"/>
      <w:lvlText w:val="•"/>
      <w:lvlJc w:val="left"/>
      <w:pPr>
        <w:tabs>
          <w:tab w:val="num" w:pos="4320"/>
        </w:tabs>
        <w:ind w:left="4320" w:hanging="360"/>
      </w:pPr>
      <w:rPr>
        <w:rFonts w:ascii="Arial" w:hAnsi="Arial" w:hint="default"/>
      </w:rPr>
    </w:lvl>
    <w:lvl w:ilvl="6" w:tplc="1166DC62" w:tentative="1">
      <w:start w:val="1"/>
      <w:numFmt w:val="bullet"/>
      <w:lvlText w:val="•"/>
      <w:lvlJc w:val="left"/>
      <w:pPr>
        <w:tabs>
          <w:tab w:val="num" w:pos="5040"/>
        </w:tabs>
        <w:ind w:left="5040" w:hanging="360"/>
      </w:pPr>
      <w:rPr>
        <w:rFonts w:ascii="Arial" w:hAnsi="Arial" w:hint="default"/>
      </w:rPr>
    </w:lvl>
    <w:lvl w:ilvl="7" w:tplc="3C66648E" w:tentative="1">
      <w:start w:val="1"/>
      <w:numFmt w:val="bullet"/>
      <w:lvlText w:val="•"/>
      <w:lvlJc w:val="left"/>
      <w:pPr>
        <w:tabs>
          <w:tab w:val="num" w:pos="5760"/>
        </w:tabs>
        <w:ind w:left="5760" w:hanging="360"/>
      </w:pPr>
      <w:rPr>
        <w:rFonts w:ascii="Arial" w:hAnsi="Arial" w:hint="default"/>
      </w:rPr>
    </w:lvl>
    <w:lvl w:ilvl="8" w:tplc="0658B7EE" w:tentative="1">
      <w:start w:val="1"/>
      <w:numFmt w:val="bullet"/>
      <w:lvlText w:val="•"/>
      <w:lvlJc w:val="left"/>
      <w:pPr>
        <w:tabs>
          <w:tab w:val="num" w:pos="6480"/>
        </w:tabs>
        <w:ind w:left="6480" w:hanging="360"/>
      </w:pPr>
      <w:rPr>
        <w:rFonts w:ascii="Arial" w:hAnsi="Arial" w:hint="default"/>
      </w:rPr>
    </w:lvl>
  </w:abstractNum>
  <w:abstractNum w:abstractNumId="9">
    <w:nsid w:val="3EAC04AF"/>
    <w:multiLevelType w:val="hybridMultilevel"/>
    <w:tmpl w:val="A04895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01F0158"/>
    <w:multiLevelType w:val="hybridMultilevel"/>
    <w:tmpl w:val="65D866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819742E"/>
    <w:multiLevelType w:val="hybridMultilevel"/>
    <w:tmpl w:val="873ED6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5"/>
  </w:num>
  <w:num w:numId="4">
    <w:abstractNumId w:val="10"/>
  </w:num>
  <w:num w:numId="5">
    <w:abstractNumId w:val="9"/>
  </w:num>
  <w:num w:numId="6">
    <w:abstractNumId w:val="7"/>
  </w:num>
  <w:num w:numId="7">
    <w:abstractNumId w:val="6"/>
  </w:num>
  <w:num w:numId="8">
    <w:abstractNumId w:val="8"/>
  </w:num>
  <w:num w:numId="9">
    <w:abstractNumId w:val="4"/>
  </w:num>
  <w:num w:numId="10">
    <w:abstractNumId w:val="0"/>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75A"/>
    <w:rsid w:val="000435C9"/>
    <w:rsid w:val="000A590D"/>
    <w:rsid w:val="0015400C"/>
    <w:rsid w:val="0024017E"/>
    <w:rsid w:val="00276267"/>
    <w:rsid w:val="0049302F"/>
    <w:rsid w:val="004A27B8"/>
    <w:rsid w:val="004A3568"/>
    <w:rsid w:val="004F2A30"/>
    <w:rsid w:val="0056097E"/>
    <w:rsid w:val="00590990"/>
    <w:rsid w:val="005A76AD"/>
    <w:rsid w:val="0062119C"/>
    <w:rsid w:val="00661BF0"/>
    <w:rsid w:val="00672F6D"/>
    <w:rsid w:val="006A3BB2"/>
    <w:rsid w:val="006C49C2"/>
    <w:rsid w:val="006D0278"/>
    <w:rsid w:val="00780849"/>
    <w:rsid w:val="00850574"/>
    <w:rsid w:val="00862679"/>
    <w:rsid w:val="008D6A42"/>
    <w:rsid w:val="008E4555"/>
    <w:rsid w:val="00916327"/>
    <w:rsid w:val="00943607"/>
    <w:rsid w:val="009A39A3"/>
    <w:rsid w:val="00A109B8"/>
    <w:rsid w:val="00B17179"/>
    <w:rsid w:val="00B53E7E"/>
    <w:rsid w:val="00BE175A"/>
    <w:rsid w:val="00C43409"/>
    <w:rsid w:val="00C66447"/>
    <w:rsid w:val="00C80769"/>
    <w:rsid w:val="00D77787"/>
    <w:rsid w:val="00E36250"/>
    <w:rsid w:val="00E86D09"/>
    <w:rsid w:val="00F6488A"/>
    <w:rsid w:val="00F70A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5400C"/>
    <w:pPr>
      <w:ind w:left="720"/>
      <w:contextualSpacing/>
    </w:pPr>
  </w:style>
  <w:style w:type="paragraph" w:styleId="Textedebulles">
    <w:name w:val="Balloon Text"/>
    <w:basedOn w:val="Normal"/>
    <w:link w:val="TextedebullesCar"/>
    <w:uiPriority w:val="99"/>
    <w:semiHidden/>
    <w:unhideWhenUsed/>
    <w:rsid w:val="005A76A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A76AD"/>
    <w:rPr>
      <w:rFonts w:ascii="Segoe UI" w:hAnsi="Segoe UI" w:cs="Segoe UI"/>
      <w:sz w:val="18"/>
      <w:szCs w:val="18"/>
    </w:rPr>
  </w:style>
  <w:style w:type="paragraph" w:customStyle="1" w:styleId="Default">
    <w:name w:val="Default"/>
    <w:rsid w:val="00850574"/>
    <w:pPr>
      <w:autoSpaceDE w:val="0"/>
      <w:autoSpaceDN w:val="0"/>
      <w:adjustRightInd w:val="0"/>
      <w:spacing w:after="0" w:line="240" w:lineRule="auto"/>
    </w:pPr>
    <w:rPr>
      <w:rFonts w:ascii="Vinci Sans" w:hAnsi="Vinci Sans" w:cs="Vinci Sans"/>
      <w:color w:val="000000"/>
      <w:sz w:val="24"/>
      <w:szCs w:val="24"/>
    </w:rPr>
  </w:style>
  <w:style w:type="character" w:styleId="Lienhypertexte">
    <w:name w:val="Hyperlink"/>
    <w:basedOn w:val="Policepardfaut"/>
    <w:uiPriority w:val="99"/>
    <w:unhideWhenUsed/>
    <w:rsid w:val="00850574"/>
    <w:rPr>
      <w:color w:val="0563C1" w:themeColor="hyperlink"/>
      <w:u w:val="single"/>
    </w:rPr>
  </w:style>
  <w:style w:type="paragraph" w:styleId="NormalWeb">
    <w:name w:val="Normal (Web)"/>
    <w:basedOn w:val="Normal"/>
    <w:uiPriority w:val="99"/>
    <w:semiHidden/>
    <w:unhideWhenUsed/>
    <w:rsid w:val="0085057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4A3568"/>
    <w:pPr>
      <w:tabs>
        <w:tab w:val="center" w:pos="4536"/>
        <w:tab w:val="right" w:pos="9072"/>
      </w:tabs>
      <w:spacing w:after="0" w:line="240" w:lineRule="auto"/>
    </w:pPr>
  </w:style>
  <w:style w:type="character" w:customStyle="1" w:styleId="En-tteCar">
    <w:name w:val="En-tête Car"/>
    <w:basedOn w:val="Policepardfaut"/>
    <w:link w:val="En-tte"/>
    <w:uiPriority w:val="99"/>
    <w:rsid w:val="004A3568"/>
  </w:style>
  <w:style w:type="paragraph" w:styleId="Pieddepage">
    <w:name w:val="footer"/>
    <w:basedOn w:val="Normal"/>
    <w:link w:val="PieddepageCar"/>
    <w:uiPriority w:val="99"/>
    <w:unhideWhenUsed/>
    <w:rsid w:val="004A356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A35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5400C"/>
    <w:pPr>
      <w:ind w:left="720"/>
      <w:contextualSpacing/>
    </w:pPr>
  </w:style>
  <w:style w:type="paragraph" w:styleId="Textedebulles">
    <w:name w:val="Balloon Text"/>
    <w:basedOn w:val="Normal"/>
    <w:link w:val="TextedebullesCar"/>
    <w:uiPriority w:val="99"/>
    <w:semiHidden/>
    <w:unhideWhenUsed/>
    <w:rsid w:val="005A76A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A76AD"/>
    <w:rPr>
      <w:rFonts w:ascii="Segoe UI" w:hAnsi="Segoe UI" w:cs="Segoe UI"/>
      <w:sz w:val="18"/>
      <w:szCs w:val="18"/>
    </w:rPr>
  </w:style>
  <w:style w:type="paragraph" w:customStyle="1" w:styleId="Default">
    <w:name w:val="Default"/>
    <w:rsid w:val="00850574"/>
    <w:pPr>
      <w:autoSpaceDE w:val="0"/>
      <w:autoSpaceDN w:val="0"/>
      <w:adjustRightInd w:val="0"/>
      <w:spacing w:after="0" w:line="240" w:lineRule="auto"/>
    </w:pPr>
    <w:rPr>
      <w:rFonts w:ascii="Vinci Sans" w:hAnsi="Vinci Sans" w:cs="Vinci Sans"/>
      <w:color w:val="000000"/>
      <w:sz w:val="24"/>
      <w:szCs w:val="24"/>
    </w:rPr>
  </w:style>
  <w:style w:type="character" w:styleId="Lienhypertexte">
    <w:name w:val="Hyperlink"/>
    <w:basedOn w:val="Policepardfaut"/>
    <w:uiPriority w:val="99"/>
    <w:unhideWhenUsed/>
    <w:rsid w:val="00850574"/>
    <w:rPr>
      <w:color w:val="0563C1" w:themeColor="hyperlink"/>
      <w:u w:val="single"/>
    </w:rPr>
  </w:style>
  <w:style w:type="paragraph" w:styleId="NormalWeb">
    <w:name w:val="Normal (Web)"/>
    <w:basedOn w:val="Normal"/>
    <w:uiPriority w:val="99"/>
    <w:semiHidden/>
    <w:unhideWhenUsed/>
    <w:rsid w:val="0085057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4A3568"/>
    <w:pPr>
      <w:tabs>
        <w:tab w:val="center" w:pos="4536"/>
        <w:tab w:val="right" w:pos="9072"/>
      </w:tabs>
      <w:spacing w:after="0" w:line="240" w:lineRule="auto"/>
    </w:pPr>
  </w:style>
  <w:style w:type="character" w:customStyle="1" w:styleId="En-tteCar">
    <w:name w:val="En-tête Car"/>
    <w:basedOn w:val="Policepardfaut"/>
    <w:link w:val="En-tte"/>
    <w:uiPriority w:val="99"/>
    <w:rsid w:val="004A3568"/>
  </w:style>
  <w:style w:type="paragraph" w:styleId="Pieddepage">
    <w:name w:val="footer"/>
    <w:basedOn w:val="Normal"/>
    <w:link w:val="PieddepageCar"/>
    <w:uiPriority w:val="99"/>
    <w:unhideWhenUsed/>
    <w:rsid w:val="004A356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A3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325447">
      <w:bodyDiv w:val="1"/>
      <w:marLeft w:val="0"/>
      <w:marRight w:val="0"/>
      <w:marTop w:val="0"/>
      <w:marBottom w:val="0"/>
      <w:divBdr>
        <w:top w:val="none" w:sz="0" w:space="0" w:color="auto"/>
        <w:left w:val="none" w:sz="0" w:space="0" w:color="auto"/>
        <w:bottom w:val="none" w:sz="0" w:space="0" w:color="auto"/>
        <w:right w:val="none" w:sz="0" w:space="0" w:color="auto"/>
      </w:divBdr>
    </w:div>
    <w:div w:id="1041596065">
      <w:bodyDiv w:val="1"/>
      <w:marLeft w:val="0"/>
      <w:marRight w:val="0"/>
      <w:marTop w:val="0"/>
      <w:marBottom w:val="0"/>
      <w:divBdr>
        <w:top w:val="none" w:sz="0" w:space="0" w:color="auto"/>
        <w:left w:val="none" w:sz="0" w:space="0" w:color="auto"/>
        <w:bottom w:val="none" w:sz="0" w:space="0" w:color="auto"/>
        <w:right w:val="none" w:sz="0" w:space="0" w:color="auto"/>
      </w:divBdr>
      <w:divsChild>
        <w:div w:id="1069885448">
          <w:marLeft w:val="0"/>
          <w:marRight w:val="0"/>
          <w:marTop w:val="0"/>
          <w:marBottom w:val="0"/>
          <w:divBdr>
            <w:top w:val="none" w:sz="0" w:space="0" w:color="auto"/>
            <w:left w:val="none" w:sz="0" w:space="0" w:color="auto"/>
            <w:bottom w:val="none" w:sz="0" w:space="0" w:color="auto"/>
            <w:right w:val="none" w:sz="0" w:space="0" w:color="auto"/>
          </w:divBdr>
          <w:divsChild>
            <w:div w:id="1538203825">
              <w:marLeft w:val="0"/>
              <w:marRight w:val="0"/>
              <w:marTop w:val="0"/>
              <w:marBottom w:val="0"/>
              <w:divBdr>
                <w:top w:val="none" w:sz="0" w:space="0" w:color="auto"/>
                <w:left w:val="none" w:sz="0" w:space="0" w:color="auto"/>
                <w:bottom w:val="none" w:sz="0" w:space="0" w:color="auto"/>
                <w:right w:val="none" w:sz="0" w:space="0" w:color="auto"/>
              </w:divBdr>
              <w:divsChild>
                <w:div w:id="1701735033">
                  <w:marLeft w:val="0"/>
                  <w:marRight w:val="0"/>
                  <w:marTop w:val="0"/>
                  <w:marBottom w:val="0"/>
                  <w:divBdr>
                    <w:top w:val="none" w:sz="0" w:space="0" w:color="auto"/>
                    <w:left w:val="none" w:sz="0" w:space="0" w:color="auto"/>
                    <w:bottom w:val="none" w:sz="0" w:space="0" w:color="auto"/>
                    <w:right w:val="none" w:sz="0" w:space="0" w:color="auto"/>
                  </w:divBdr>
                  <w:divsChild>
                    <w:div w:id="829521901">
                      <w:marLeft w:val="0"/>
                      <w:marRight w:val="0"/>
                      <w:marTop w:val="0"/>
                      <w:marBottom w:val="0"/>
                      <w:divBdr>
                        <w:top w:val="none" w:sz="0" w:space="0" w:color="auto"/>
                        <w:left w:val="none" w:sz="0" w:space="0" w:color="auto"/>
                        <w:bottom w:val="none" w:sz="0" w:space="0" w:color="auto"/>
                        <w:right w:val="none" w:sz="0" w:space="0" w:color="auto"/>
                      </w:divBdr>
                      <w:divsChild>
                        <w:div w:id="105515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462989">
      <w:bodyDiv w:val="1"/>
      <w:marLeft w:val="0"/>
      <w:marRight w:val="0"/>
      <w:marTop w:val="0"/>
      <w:marBottom w:val="0"/>
      <w:divBdr>
        <w:top w:val="none" w:sz="0" w:space="0" w:color="auto"/>
        <w:left w:val="none" w:sz="0" w:space="0" w:color="auto"/>
        <w:bottom w:val="none" w:sz="0" w:space="0" w:color="auto"/>
        <w:right w:val="none" w:sz="0" w:space="0" w:color="auto"/>
      </w:divBdr>
      <w:divsChild>
        <w:div w:id="1193760048">
          <w:marLeft w:val="274"/>
          <w:marRight w:val="0"/>
          <w:marTop w:val="120"/>
          <w:marBottom w:val="0"/>
          <w:divBdr>
            <w:top w:val="none" w:sz="0" w:space="0" w:color="auto"/>
            <w:left w:val="none" w:sz="0" w:space="0" w:color="auto"/>
            <w:bottom w:val="none" w:sz="0" w:space="0" w:color="auto"/>
            <w:right w:val="none" w:sz="0" w:space="0" w:color="auto"/>
          </w:divBdr>
        </w:div>
        <w:div w:id="52898119">
          <w:marLeft w:val="274"/>
          <w:marRight w:val="0"/>
          <w:marTop w:val="120"/>
          <w:marBottom w:val="0"/>
          <w:divBdr>
            <w:top w:val="none" w:sz="0" w:space="0" w:color="auto"/>
            <w:left w:val="none" w:sz="0" w:space="0" w:color="auto"/>
            <w:bottom w:val="none" w:sz="0" w:space="0" w:color="auto"/>
            <w:right w:val="none" w:sz="0" w:space="0" w:color="auto"/>
          </w:divBdr>
        </w:div>
        <w:div w:id="343745625">
          <w:marLeft w:val="274"/>
          <w:marRight w:val="0"/>
          <w:marTop w:val="120"/>
          <w:marBottom w:val="0"/>
          <w:divBdr>
            <w:top w:val="none" w:sz="0" w:space="0" w:color="auto"/>
            <w:left w:val="none" w:sz="0" w:space="0" w:color="auto"/>
            <w:bottom w:val="none" w:sz="0" w:space="0" w:color="auto"/>
            <w:right w:val="none" w:sz="0" w:space="0" w:color="auto"/>
          </w:divBdr>
        </w:div>
      </w:divsChild>
    </w:div>
    <w:div w:id="2048287078">
      <w:bodyDiv w:val="1"/>
      <w:marLeft w:val="0"/>
      <w:marRight w:val="0"/>
      <w:marTop w:val="0"/>
      <w:marBottom w:val="0"/>
      <w:divBdr>
        <w:top w:val="none" w:sz="0" w:space="0" w:color="auto"/>
        <w:left w:val="none" w:sz="0" w:space="0" w:color="auto"/>
        <w:bottom w:val="none" w:sz="0" w:space="0" w:color="auto"/>
        <w:right w:val="none" w:sz="0" w:space="0" w:color="auto"/>
      </w:divBdr>
      <w:divsChild>
        <w:div w:id="1542356060">
          <w:marLeft w:val="0"/>
          <w:marRight w:val="0"/>
          <w:marTop w:val="0"/>
          <w:marBottom w:val="0"/>
          <w:divBdr>
            <w:top w:val="single" w:sz="6" w:space="0" w:color="DADADA"/>
            <w:left w:val="none" w:sz="0" w:space="0" w:color="auto"/>
            <w:bottom w:val="none" w:sz="0" w:space="0" w:color="auto"/>
            <w:right w:val="none" w:sz="0" w:space="0" w:color="auto"/>
          </w:divBdr>
          <w:divsChild>
            <w:div w:id="1339699262">
              <w:marLeft w:val="0"/>
              <w:marRight w:val="0"/>
              <w:marTop w:val="0"/>
              <w:marBottom w:val="0"/>
              <w:divBdr>
                <w:top w:val="none" w:sz="0" w:space="0" w:color="auto"/>
                <w:left w:val="none" w:sz="0" w:space="0" w:color="auto"/>
                <w:bottom w:val="none" w:sz="0" w:space="0" w:color="auto"/>
                <w:right w:val="none" w:sz="0" w:space="0" w:color="auto"/>
              </w:divBdr>
              <w:divsChild>
                <w:div w:id="348870687">
                  <w:marLeft w:val="0"/>
                  <w:marRight w:val="0"/>
                  <w:marTop w:val="0"/>
                  <w:marBottom w:val="0"/>
                  <w:divBdr>
                    <w:top w:val="none" w:sz="0" w:space="0" w:color="auto"/>
                    <w:left w:val="none" w:sz="0" w:space="0" w:color="auto"/>
                    <w:bottom w:val="none" w:sz="0" w:space="0" w:color="auto"/>
                    <w:right w:val="none" w:sz="0" w:space="0" w:color="auto"/>
                  </w:divBdr>
                  <w:divsChild>
                    <w:div w:id="1623802331">
                      <w:marLeft w:val="0"/>
                      <w:marRight w:val="0"/>
                      <w:marTop w:val="0"/>
                      <w:marBottom w:val="0"/>
                      <w:divBdr>
                        <w:top w:val="none" w:sz="0" w:space="0" w:color="auto"/>
                        <w:left w:val="none" w:sz="0" w:space="0" w:color="auto"/>
                        <w:bottom w:val="none" w:sz="0" w:space="0" w:color="auto"/>
                        <w:right w:val="none" w:sz="0" w:space="0" w:color="auto"/>
                      </w:divBdr>
                      <w:divsChild>
                        <w:div w:id="715816798">
                          <w:marLeft w:val="0"/>
                          <w:marRight w:val="0"/>
                          <w:marTop w:val="450"/>
                          <w:marBottom w:val="0"/>
                          <w:divBdr>
                            <w:top w:val="none" w:sz="0" w:space="0" w:color="auto"/>
                            <w:left w:val="none" w:sz="0" w:space="0" w:color="auto"/>
                            <w:bottom w:val="none" w:sz="0" w:space="0" w:color="auto"/>
                            <w:right w:val="none" w:sz="0" w:space="0" w:color="auto"/>
                          </w:divBdr>
                          <w:divsChild>
                            <w:div w:id="822968270">
                              <w:marLeft w:val="0"/>
                              <w:marRight w:val="1"/>
                              <w:marTop w:val="0"/>
                              <w:marBottom w:val="225"/>
                              <w:divBdr>
                                <w:top w:val="none" w:sz="0" w:space="0" w:color="auto"/>
                                <w:left w:val="none" w:sz="0" w:space="0" w:color="auto"/>
                                <w:bottom w:val="none" w:sz="0" w:space="0" w:color="auto"/>
                                <w:right w:val="none" w:sz="0" w:space="0" w:color="auto"/>
                              </w:divBdr>
                              <w:divsChild>
                                <w:div w:id="596060297">
                                  <w:marLeft w:val="0"/>
                                  <w:marRight w:val="0"/>
                                  <w:marTop w:val="0"/>
                                  <w:marBottom w:val="0"/>
                                  <w:divBdr>
                                    <w:top w:val="none" w:sz="0" w:space="0" w:color="auto"/>
                                    <w:left w:val="none" w:sz="0" w:space="0" w:color="auto"/>
                                    <w:bottom w:val="none" w:sz="0" w:space="0" w:color="auto"/>
                                    <w:right w:val="none" w:sz="0" w:space="0" w:color="auto"/>
                                  </w:divBdr>
                                  <w:divsChild>
                                    <w:div w:id="980840053">
                                      <w:marLeft w:val="0"/>
                                      <w:marRight w:val="0"/>
                                      <w:marTop w:val="0"/>
                                      <w:marBottom w:val="0"/>
                                      <w:divBdr>
                                        <w:top w:val="none" w:sz="0" w:space="0" w:color="auto"/>
                                        <w:left w:val="none" w:sz="0" w:space="0" w:color="auto"/>
                                        <w:bottom w:val="none" w:sz="0" w:space="0" w:color="auto"/>
                                        <w:right w:val="none" w:sz="0" w:space="0" w:color="auto"/>
                                      </w:divBdr>
                                      <w:divsChild>
                                        <w:div w:id="952319355">
                                          <w:marLeft w:val="0"/>
                                          <w:marRight w:val="1"/>
                                          <w:marTop w:val="0"/>
                                          <w:marBottom w:val="225"/>
                                          <w:divBdr>
                                            <w:top w:val="none" w:sz="0" w:space="0" w:color="auto"/>
                                            <w:left w:val="none" w:sz="0" w:space="0" w:color="auto"/>
                                            <w:bottom w:val="none" w:sz="0" w:space="0" w:color="auto"/>
                                            <w:right w:val="none" w:sz="0" w:space="0" w:color="auto"/>
                                          </w:divBdr>
                                          <w:divsChild>
                                            <w:div w:id="1044134914">
                                              <w:marLeft w:val="0"/>
                                              <w:marRight w:val="0"/>
                                              <w:marTop w:val="0"/>
                                              <w:marBottom w:val="0"/>
                                              <w:divBdr>
                                                <w:top w:val="none" w:sz="0" w:space="0" w:color="auto"/>
                                                <w:left w:val="none" w:sz="0" w:space="0" w:color="auto"/>
                                                <w:bottom w:val="none" w:sz="0" w:space="0" w:color="auto"/>
                                                <w:right w:val="none" w:sz="0" w:space="0" w:color="auto"/>
                                              </w:divBdr>
                                              <w:divsChild>
                                                <w:div w:id="3358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divstrict.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1749</Words>
  <Characters>9620</Characters>
  <Application>Microsoft Office Word</Application>
  <DocSecurity>4</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VINCI CONSTRUCTION FRANCE</Company>
  <LinksUpToDate>false</LinksUpToDate>
  <CharactersWithSpaces>11347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PUTZU Laurent</dc:creator>
  <cp:lastModifiedBy>Cecile Massez</cp:lastModifiedBy>
  <cp:revision>2</cp:revision>
  <dcterms:created xsi:type="dcterms:W3CDTF">2017-07-11T07:26:00Z</dcterms:created>
  <dcterms:modified xsi:type="dcterms:W3CDTF">2017-07-11T07:26:00Z</dcterms:modified>
</cp:coreProperties>
</file>